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EB" w:rsidRPr="002A2DEB" w:rsidRDefault="002A2DEB" w:rsidP="00B94D98">
      <w:pPr>
        <w:pStyle w:val="KeinLeerraum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2A2DEB">
        <w:rPr>
          <w:b/>
          <w:sz w:val="28"/>
          <w:szCs w:val="28"/>
        </w:rPr>
        <w:t xml:space="preserve">Tipps zur Organisation </w:t>
      </w:r>
    </w:p>
    <w:p w:rsidR="002A2DEB" w:rsidRPr="002A2DEB" w:rsidRDefault="002A2DEB" w:rsidP="00B94D98">
      <w:pPr>
        <w:pStyle w:val="KeinLeerraum"/>
        <w:spacing w:line="276" w:lineRule="auto"/>
        <w:jc w:val="both"/>
        <w:rPr>
          <w:b/>
          <w:sz w:val="24"/>
          <w:szCs w:val="24"/>
        </w:rPr>
      </w:pPr>
    </w:p>
    <w:p w:rsidR="00B94D98" w:rsidRP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2A2DEB">
        <w:rPr>
          <w:b/>
          <w:sz w:val="24"/>
          <w:szCs w:val="24"/>
        </w:rPr>
        <w:t>Organisatorische Sicherheitsmaßnahmen</w:t>
      </w:r>
      <w:r>
        <w:rPr>
          <w:sz w:val="24"/>
          <w:szCs w:val="24"/>
        </w:rPr>
        <w:t xml:space="preserve"> im Schwimmunterricht können schon sehr </w:t>
      </w:r>
      <w:r w:rsidRPr="00B94D98">
        <w:rPr>
          <w:sz w:val="24"/>
          <w:szCs w:val="24"/>
        </w:rPr>
        <w:t>früh</w:t>
      </w:r>
      <w:r>
        <w:rPr>
          <w:sz w:val="24"/>
          <w:szCs w:val="24"/>
        </w:rPr>
        <w:t>zeitig mit den Schülern bespro</w:t>
      </w:r>
      <w:r w:rsidRPr="00B94D98">
        <w:rPr>
          <w:sz w:val="24"/>
          <w:szCs w:val="24"/>
        </w:rPr>
        <w:t>chen werden, z.B. in der Schule. Es bietet sich an, mit der</w:t>
      </w:r>
    </w:p>
    <w:p w:rsid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B94D98">
        <w:rPr>
          <w:sz w:val="24"/>
          <w:szCs w:val="24"/>
        </w:rPr>
        <w:t>Lerngruppe noch vor dem e</w:t>
      </w:r>
      <w:r>
        <w:rPr>
          <w:sz w:val="24"/>
          <w:szCs w:val="24"/>
        </w:rPr>
        <w:t>rsten Wasserkontakt Verhaltens</w:t>
      </w:r>
      <w:r w:rsidRPr="00B94D98">
        <w:rPr>
          <w:sz w:val="24"/>
          <w:szCs w:val="24"/>
        </w:rPr>
        <w:t>regeln und den Ablauf i</w:t>
      </w:r>
      <w:r>
        <w:rPr>
          <w:sz w:val="24"/>
          <w:szCs w:val="24"/>
        </w:rPr>
        <w:t xml:space="preserve">n der Schwimmhalle insgesamt zu </w:t>
      </w:r>
      <w:r w:rsidRPr="00B94D98">
        <w:rPr>
          <w:sz w:val="24"/>
          <w:szCs w:val="24"/>
        </w:rPr>
        <w:t>besprechen. Vorteilhaft ist es</w:t>
      </w:r>
      <w:r>
        <w:rPr>
          <w:sz w:val="24"/>
          <w:szCs w:val="24"/>
        </w:rPr>
        <w:t xml:space="preserve">, wenn Eltern ein </w:t>
      </w:r>
      <w:r w:rsidR="002A2DEB">
        <w:rPr>
          <w:sz w:val="24"/>
          <w:szCs w:val="24"/>
        </w:rPr>
        <w:t xml:space="preserve">einen Elternbrief </w:t>
      </w:r>
      <w:r w:rsidRPr="00B94D98">
        <w:rPr>
          <w:sz w:val="24"/>
          <w:szCs w:val="24"/>
        </w:rPr>
        <w:t>der Schule erhalten, in dem sie V</w:t>
      </w:r>
      <w:r>
        <w:rPr>
          <w:sz w:val="24"/>
          <w:szCs w:val="24"/>
        </w:rPr>
        <w:t>orerfahrungen und Be</w:t>
      </w:r>
      <w:r w:rsidRPr="00B94D98">
        <w:rPr>
          <w:sz w:val="24"/>
          <w:szCs w:val="24"/>
        </w:rPr>
        <w:t>sonderheiten ihrer Kinder angeb</w:t>
      </w:r>
      <w:r w:rsidR="002A2DEB">
        <w:rPr>
          <w:sz w:val="24"/>
          <w:szCs w:val="24"/>
        </w:rPr>
        <w:t xml:space="preserve">en können. </w:t>
      </w:r>
    </w:p>
    <w:p w:rsidR="001614E1" w:rsidRDefault="00B94D98" w:rsidP="00B94D98">
      <w:pPr>
        <w:pStyle w:val="KeinLeerraum"/>
        <w:spacing w:line="276" w:lineRule="auto"/>
        <w:jc w:val="both"/>
      </w:pPr>
      <w:r w:rsidRPr="00B94D98">
        <w:rPr>
          <w:sz w:val="24"/>
          <w:szCs w:val="24"/>
        </w:rPr>
        <w:t>Weil die bereits erworben</w:t>
      </w:r>
      <w:r>
        <w:rPr>
          <w:sz w:val="24"/>
          <w:szCs w:val="24"/>
        </w:rPr>
        <w:t xml:space="preserve">en Schwimmabzeichen der Schüler </w:t>
      </w:r>
      <w:r w:rsidRPr="00B94D98">
        <w:rPr>
          <w:sz w:val="24"/>
          <w:szCs w:val="24"/>
        </w:rPr>
        <w:t>nur ein Anhaltspunkt für die S</w:t>
      </w:r>
      <w:r>
        <w:rPr>
          <w:sz w:val="24"/>
          <w:szCs w:val="24"/>
        </w:rPr>
        <w:t xml:space="preserve">chwimmfähigkeiten sind, sollten </w:t>
      </w:r>
      <w:r w:rsidRPr="00B94D98">
        <w:rPr>
          <w:sz w:val="24"/>
          <w:szCs w:val="24"/>
        </w:rPr>
        <w:t xml:space="preserve">die Angaben der Schüler oder </w:t>
      </w:r>
      <w:r>
        <w:rPr>
          <w:sz w:val="24"/>
          <w:szCs w:val="24"/>
        </w:rPr>
        <w:t xml:space="preserve">die der Eltern von Ihnen in der </w:t>
      </w:r>
      <w:r w:rsidRPr="00B94D98">
        <w:rPr>
          <w:sz w:val="24"/>
          <w:szCs w:val="24"/>
        </w:rPr>
        <w:t>ersten Stunde bei der Grup</w:t>
      </w:r>
      <w:r>
        <w:rPr>
          <w:sz w:val="24"/>
          <w:szCs w:val="24"/>
        </w:rPr>
        <w:t xml:space="preserve">peneinteilung überprüft werden, </w:t>
      </w:r>
      <w:r w:rsidRPr="00B94D98">
        <w:rPr>
          <w:sz w:val="24"/>
          <w:szCs w:val="24"/>
        </w:rPr>
        <w:t>z.B. beim Vorschwimmen</w:t>
      </w:r>
      <w:r>
        <w:t xml:space="preserve"> im Nichtschwimmerteil des Beckens</w:t>
      </w:r>
    </w:p>
    <w:p w:rsidR="00B94D98" w:rsidRDefault="00B94D98" w:rsidP="00B94D98">
      <w:pPr>
        <w:pStyle w:val="KeinLeerraum"/>
        <w:spacing w:line="276" w:lineRule="auto"/>
        <w:jc w:val="both"/>
        <w:rPr>
          <w:b/>
        </w:rPr>
      </w:pPr>
    </w:p>
    <w:p w:rsidR="00B94D98" w:rsidRPr="00B94D98" w:rsidRDefault="00B94D98" w:rsidP="00B94D98">
      <w:pPr>
        <w:pStyle w:val="KeinLeerraum"/>
        <w:spacing w:line="276" w:lineRule="auto"/>
        <w:jc w:val="both"/>
        <w:rPr>
          <w:b/>
          <w:sz w:val="24"/>
          <w:szCs w:val="24"/>
        </w:rPr>
      </w:pPr>
    </w:p>
    <w:p w:rsidR="00B94D98" w:rsidRPr="00B94D98" w:rsidRDefault="00B94D98" w:rsidP="00B94D98">
      <w:pPr>
        <w:pStyle w:val="KeinLeerraum"/>
        <w:spacing w:line="276" w:lineRule="auto"/>
        <w:jc w:val="both"/>
        <w:rPr>
          <w:b/>
          <w:sz w:val="24"/>
          <w:szCs w:val="24"/>
        </w:rPr>
      </w:pPr>
      <w:r w:rsidRPr="00B94D98">
        <w:rPr>
          <w:b/>
          <w:sz w:val="24"/>
          <w:szCs w:val="24"/>
        </w:rPr>
        <w:t>Sammelplätze</w:t>
      </w:r>
    </w:p>
    <w:p w:rsidR="00B94D98" w:rsidRP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B94D98">
        <w:rPr>
          <w:sz w:val="24"/>
          <w:szCs w:val="24"/>
        </w:rPr>
        <w:t xml:space="preserve">Sammelplätze sind auch für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zur Orientierung äußerst </w:t>
      </w:r>
      <w:r w:rsidRPr="00B94D98">
        <w:rPr>
          <w:sz w:val="24"/>
          <w:szCs w:val="24"/>
        </w:rPr>
        <w:t xml:space="preserve">wichtig. Die </w:t>
      </w:r>
      <w:proofErr w:type="spellStart"/>
      <w:r w:rsidRPr="00B94D98">
        <w:rPr>
          <w:sz w:val="24"/>
          <w:szCs w:val="24"/>
        </w:rPr>
        <w:t>S</w:t>
      </w:r>
      <w:r>
        <w:rPr>
          <w:sz w:val="24"/>
          <w:szCs w:val="24"/>
        </w:rPr>
        <w:t>uS</w:t>
      </w:r>
      <w:proofErr w:type="spellEnd"/>
      <w:r w:rsidRPr="00B94D98">
        <w:rPr>
          <w:sz w:val="24"/>
          <w:szCs w:val="24"/>
        </w:rPr>
        <w:t xml:space="preserve"> warten in d</w:t>
      </w:r>
      <w:r>
        <w:rPr>
          <w:sz w:val="24"/>
          <w:szCs w:val="24"/>
        </w:rPr>
        <w:t xml:space="preserve">er Regel vor dem Bad und werden </w:t>
      </w:r>
      <w:r w:rsidRPr="00B94D98">
        <w:rPr>
          <w:sz w:val="24"/>
          <w:szCs w:val="24"/>
        </w:rPr>
        <w:t xml:space="preserve">zusammen hereingelassen. </w:t>
      </w:r>
      <w:r>
        <w:rPr>
          <w:sz w:val="24"/>
          <w:szCs w:val="24"/>
        </w:rPr>
        <w:t xml:space="preserve">Nach dem Einlass erfolgt üblicherweise </w:t>
      </w:r>
      <w:r w:rsidRPr="00B94D98">
        <w:rPr>
          <w:sz w:val="24"/>
          <w:szCs w:val="24"/>
        </w:rPr>
        <w:t>eine Zählkontrolle.</w:t>
      </w:r>
      <w:r>
        <w:rPr>
          <w:sz w:val="24"/>
          <w:szCs w:val="24"/>
        </w:rPr>
        <w:t xml:space="preserve"> </w:t>
      </w:r>
    </w:p>
    <w:p w:rsidR="00B94D98" w:rsidRP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B94D98">
        <w:rPr>
          <w:sz w:val="24"/>
          <w:szCs w:val="24"/>
        </w:rPr>
        <w:t>Der Sammelplatz in der Schwim</w:t>
      </w:r>
      <w:r>
        <w:rPr>
          <w:sz w:val="24"/>
          <w:szCs w:val="24"/>
        </w:rPr>
        <w:t xml:space="preserve">mhalle sollte sich nicht in der </w:t>
      </w:r>
      <w:r w:rsidRPr="00B94D98">
        <w:rPr>
          <w:sz w:val="24"/>
          <w:szCs w:val="24"/>
        </w:rPr>
        <w:t>Nähe des Beckenrandes b</w:t>
      </w:r>
      <w:r>
        <w:rPr>
          <w:sz w:val="24"/>
          <w:szCs w:val="24"/>
        </w:rPr>
        <w:t xml:space="preserve">efinden. Am besten dafür eignet </w:t>
      </w:r>
      <w:r w:rsidRPr="00B94D98">
        <w:rPr>
          <w:sz w:val="24"/>
          <w:szCs w:val="24"/>
        </w:rPr>
        <w:t>sich dafür eine Wärmebank, wenn vorhanden.</w:t>
      </w:r>
    </w:p>
    <w:p w:rsidR="00B94D98" w:rsidRDefault="00B94D98">
      <w:pPr>
        <w:pStyle w:val="KeinLeerraum"/>
        <w:spacing w:line="276" w:lineRule="auto"/>
        <w:jc w:val="both"/>
        <w:rPr>
          <w:sz w:val="24"/>
          <w:szCs w:val="24"/>
        </w:rPr>
      </w:pPr>
    </w:p>
    <w:p w:rsidR="00B94D98" w:rsidRPr="00B94D98" w:rsidRDefault="00B94D98" w:rsidP="00B94D98">
      <w:pPr>
        <w:pStyle w:val="KeinLeerraum"/>
        <w:spacing w:line="276" w:lineRule="auto"/>
        <w:jc w:val="both"/>
        <w:rPr>
          <w:b/>
          <w:bCs/>
          <w:sz w:val="24"/>
          <w:szCs w:val="24"/>
        </w:rPr>
      </w:pPr>
      <w:r w:rsidRPr="00B94D98">
        <w:rPr>
          <w:b/>
          <w:bCs/>
          <w:sz w:val="24"/>
          <w:szCs w:val="24"/>
        </w:rPr>
        <w:t>Wege in der Schwimmhalle</w:t>
      </w:r>
    </w:p>
    <w:p w:rsidR="00B94D98" w:rsidRP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B94D98">
        <w:rPr>
          <w:sz w:val="24"/>
          <w:szCs w:val="24"/>
        </w:rPr>
        <w:t>Wenn Schwimmanfä</w:t>
      </w:r>
      <w:r>
        <w:rPr>
          <w:sz w:val="24"/>
          <w:szCs w:val="24"/>
        </w:rPr>
        <w:t xml:space="preserve">nger zum ersten Mal ein fremdes </w:t>
      </w:r>
      <w:r w:rsidRPr="00B94D98">
        <w:rPr>
          <w:sz w:val="24"/>
          <w:szCs w:val="24"/>
        </w:rPr>
        <w:t xml:space="preserve">Schwimmbad betreten, kann die Verwirrung ziemlich </w:t>
      </w:r>
      <w:r>
        <w:rPr>
          <w:sz w:val="24"/>
          <w:szCs w:val="24"/>
        </w:rPr>
        <w:t xml:space="preserve">groß sein. </w:t>
      </w:r>
      <w:r w:rsidRPr="00B94D98">
        <w:rPr>
          <w:sz w:val="24"/>
          <w:szCs w:val="24"/>
        </w:rPr>
        <w:t>Wo sind die Umkleideräume, wo die Toiletten und die Dusch -</w:t>
      </w:r>
    </w:p>
    <w:p w:rsidR="00B94D98" w:rsidRP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B94D98">
        <w:rPr>
          <w:sz w:val="24"/>
          <w:szCs w:val="24"/>
        </w:rPr>
        <w:t>räume? In welchem Raum zie</w:t>
      </w:r>
      <w:r>
        <w:rPr>
          <w:sz w:val="24"/>
          <w:szCs w:val="24"/>
        </w:rPr>
        <w:t xml:space="preserve">hen sich die Jungs um, in welchem die Mädchen? </w:t>
      </w:r>
      <w:r w:rsidRPr="00B94D98">
        <w:rPr>
          <w:sz w:val="24"/>
          <w:szCs w:val="24"/>
        </w:rPr>
        <w:t>Auf den Wegen vom Eingan</w:t>
      </w:r>
      <w:r>
        <w:rPr>
          <w:sz w:val="24"/>
          <w:szCs w:val="24"/>
        </w:rPr>
        <w:t xml:space="preserve">gsbereich zu den Umkleideräumen </w:t>
      </w:r>
      <w:r w:rsidRPr="00B94D98">
        <w:rPr>
          <w:sz w:val="24"/>
          <w:szCs w:val="24"/>
        </w:rPr>
        <w:t xml:space="preserve">und von dort zu den </w:t>
      </w:r>
      <w:r>
        <w:rPr>
          <w:sz w:val="24"/>
          <w:szCs w:val="24"/>
        </w:rPr>
        <w:t xml:space="preserve">Duschen sowie zum Schwimmbecken </w:t>
      </w:r>
      <w:r w:rsidRPr="00B94D98">
        <w:rPr>
          <w:sz w:val="24"/>
          <w:szCs w:val="24"/>
        </w:rPr>
        <w:t>sollten Schüler insbesonder</w:t>
      </w:r>
      <w:r>
        <w:rPr>
          <w:sz w:val="24"/>
          <w:szCs w:val="24"/>
        </w:rPr>
        <w:t xml:space="preserve">e in den ersten Schwimmstunden </w:t>
      </w:r>
      <w:r w:rsidRPr="00B94D98">
        <w:rPr>
          <w:sz w:val="24"/>
          <w:szCs w:val="24"/>
        </w:rPr>
        <w:t>von Lehrkräften beaufsich</w:t>
      </w:r>
      <w:r>
        <w:rPr>
          <w:sz w:val="24"/>
          <w:szCs w:val="24"/>
        </w:rPr>
        <w:t xml:space="preserve">tigt werden, denn viele Schüler </w:t>
      </w:r>
      <w:r w:rsidRPr="00B94D98">
        <w:rPr>
          <w:sz w:val="24"/>
          <w:szCs w:val="24"/>
        </w:rPr>
        <w:t>können sich oft nur sch</w:t>
      </w:r>
      <w:r>
        <w:rPr>
          <w:sz w:val="24"/>
          <w:szCs w:val="24"/>
        </w:rPr>
        <w:t xml:space="preserve">wer an Anweisungen ihrer Lehrer </w:t>
      </w:r>
      <w:r w:rsidRPr="00B94D98">
        <w:rPr>
          <w:sz w:val="24"/>
          <w:szCs w:val="24"/>
        </w:rPr>
        <w:t>erinnern, z.B. an ein klar</w:t>
      </w:r>
      <w:r>
        <w:rPr>
          <w:sz w:val="24"/>
          <w:szCs w:val="24"/>
        </w:rPr>
        <w:t xml:space="preserve"> formuliertes Laufverbot in der </w:t>
      </w:r>
      <w:r w:rsidRPr="00B94D98">
        <w:rPr>
          <w:sz w:val="24"/>
          <w:szCs w:val="24"/>
        </w:rPr>
        <w:t xml:space="preserve">Schwimmhalle. Es bietet sich </w:t>
      </w:r>
      <w:r>
        <w:rPr>
          <w:sz w:val="24"/>
          <w:szCs w:val="24"/>
        </w:rPr>
        <w:t>also an, die vorher besproche</w:t>
      </w:r>
      <w:r w:rsidRPr="00B94D98">
        <w:rPr>
          <w:sz w:val="24"/>
          <w:szCs w:val="24"/>
        </w:rPr>
        <w:t>nen Anweisungen und Vere</w:t>
      </w:r>
      <w:r>
        <w:rPr>
          <w:sz w:val="24"/>
          <w:szCs w:val="24"/>
        </w:rPr>
        <w:t xml:space="preserve">inbarungen vor Ort immer wieder </w:t>
      </w:r>
      <w:r w:rsidRPr="00B94D98">
        <w:rPr>
          <w:sz w:val="24"/>
          <w:szCs w:val="24"/>
        </w:rPr>
        <w:t>neu ins Ged</w:t>
      </w:r>
      <w:r>
        <w:rPr>
          <w:sz w:val="24"/>
          <w:szCs w:val="24"/>
        </w:rPr>
        <w:t>ächtnis zu rufen und einzuüben.</w:t>
      </w:r>
    </w:p>
    <w:p w:rsid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B94D98">
        <w:rPr>
          <w:sz w:val="24"/>
          <w:szCs w:val="24"/>
        </w:rPr>
        <w:t xml:space="preserve">Obligatorisch ist der </w:t>
      </w:r>
      <w:r>
        <w:rPr>
          <w:sz w:val="24"/>
          <w:szCs w:val="24"/>
        </w:rPr>
        <w:t xml:space="preserve">Rundgang zum Ende der Stunde um </w:t>
      </w:r>
      <w:r w:rsidRPr="00B94D98">
        <w:rPr>
          <w:sz w:val="24"/>
          <w:szCs w:val="24"/>
        </w:rPr>
        <w:t>sicherzustellen, dass sich niemand mehr</w:t>
      </w:r>
      <w:r>
        <w:rPr>
          <w:sz w:val="24"/>
          <w:szCs w:val="24"/>
        </w:rPr>
        <w:t xml:space="preserve"> aus der eigenen </w:t>
      </w:r>
      <w:r w:rsidRPr="00B94D98">
        <w:rPr>
          <w:sz w:val="24"/>
          <w:szCs w:val="24"/>
        </w:rPr>
        <w:t>Gruppe im Bad befindet.</w:t>
      </w:r>
    </w:p>
    <w:p w:rsid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</w:p>
    <w:p w:rsidR="00B94D98" w:rsidRPr="00B94D98" w:rsidRDefault="00B94D98" w:rsidP="00B94D98">
      <w:pPr>
        <w:pStyle w:val="KeinLeerraum"/>
        <w:spacing w:line="276" w:lineRule="auto"/>
        <w:jc w:val="both"/>
        <w:rPr>
          <w:b/>
          <w:sz w:val="24"/>
          <w:szCs w:val="24"/>
        </w:rPr>
      </w:pPr>
      <w:r w:rsidRPr="00B94D98">
        <w:rPr>
          <w:b/>
          <w:sz w:val="24"/>
          <w:szCs w:val="24"/>
        </w:rPr>
        <w:t>Optische und akustische Signale</w:t>
      </w:r>
    </w:p>
    <w:p w:rsidR="00B94D98" w:rsidRP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B94D98">
        <w:rPr>
          <w:sz w:val="24"/>
          <w:szCs w:val="24"/>
        </w:rPr>
        <w:t>Im Schwimmunterricht fällt es</w:t>
      </w:r>
      <w:r>
        <w:rPr>
          <w:sz w:val="24"/>
          <w:szCs w:val="24"/>
        </w:rPr>
        <w:t xml:space="preserve"> oft sehr schwer, sich Gehör zu </w:t>
      </w:r>
      <w:r w:rsidRPr="00B94D98">
        <w:rPr>
          <w:sz w:val="24"/>
          <w:szCs w:val="24"/>
        </w:rPr>
        <w:t>verschaffen. Selbst unter Nor</w:t>
      </w:r>
      <w:r>
        <w:rPr>
          <w:sz w:val="24"/>
          <w:szCs w:val="24"/>
        </w:rPr>
        <w:t>malbedingungen ist der Schall</w:t>
      </w:r>
      <w:r w:rsidRPr="00B94D98">
        <w:rPr>
          <w:sz w:val="24"/>
          <w:szCs w:val="24"/>
        </w:rPr>
        <w:t>pegel in einer Schwimm</w:t>
      </w:r>
      <w:r>
        <w:rPr>
          <w:sz w:val="24"/>
          <w:szCs w:val="24"/>
        </w:rPr>
        <w:t xml:space="preserve">halle immer recht hoch. Ursache </w:t>
      </w:r>
      <w:r w:rsidRPr="00B94D98">
        <w:rPr>
          <w:sz w:val="24"/>
          <w:szCs w:val="24"/>
        </w:rPr>
        <w:t>dafür sind viele glatte Fläche</w:t>
      </w:r>
      <w:r>
        <w:rPr>
          <w:sz w:val="24"/>
          <w:szCs w:val="24"/>
        </w:rPr>
        <w:t xml:space="preserve">n in der Halle: Der Schall wird </w:t>
      </w:r>
      <w:r w:rsidRPr="00B94D98">
        <w:rPr>
          <w:sz w:val="24"/>
          <w:szCs w:val="24"/>
        </w:rPr>
        <w:t>durch Wände und die Wasser</w:t>
      </w:r>
      <w:r>
        <w:rPr>
          <w:sz w:val="24"/>
          <w:szCs w:val="24"/>
        </w:rPr>
        <w:t xml:space="preserve">oberfläche reflektiert, was den </w:t>
      </w:r>
      <w:r w:rsidRPr="00B94D98">
        <w:rPr>
          <w:sz w:val="24"/>
          <w:szCs w:val="24"/>
        </w:rPr>
        <w:t>Schallpegel erhöht. Dam</w:t>
      </w:r>
      <w:r>
        <w:rPr>
          <w:sz w:val="24"/>
          <w:szCs w:val="24"/>
        </w:rPr>
        <w:t xml:space="preserve">it Lehrkräfte Anweisungen geben </w:t>
      </w:r>
      <w:r w:rsidRPr="00B94D98">
        <w:rPr>
          <w:sz w:val="24"/>
          <w:szCs w:val="24"/>
        </w:rPr>
        <w:t>können, müssen sie oft m</w:t>
      </w:r>
      <w:r>
        <w:rPr>
          <w:sz w:val="24"/>
          <w:szCs w:val="24"/>
        </w:rPr>
        <w:t xml:space="preserve">it ihrer Stimme den Schallpegel </w:t>
      </w:r>
      <w:r w:rsidRPr="00B94D98">
        <w:rPr>
          <w:sz w:val="24"/>
          <w:szCs w:val="24"/>
        </w:rPr>
        <w:t>noch übertönen. Eine Hilfe stellt</w:t>
      </w:r>
      <w:r>
        <w:rPr>
          <w:sz w:val="24"/>
          <w:szCs w:val="24"/>
        </w:rPr>
        <w:t xml:space="preserve"> die Trillerpfeife dar: Mit ihr </w:t>
      </w:r>
      <w:proofErr w:type="spellStart"/>
      <w:r w:rsidRPr="00B94D98">
        <w:rPr>
          <w:sz w:val="24"/>
          <w:szCs w:val="24"/>
        </w:rPr>
        <w:t>können</w:t>
      </w:r>
      <w:proofErr w:type="spellEnd"/>
      <w:r w:rsidRPr="00B94D98">
        <w:rPr>
          <w:sz w:val="24"/>
          <w:szCs w:val="24"/>
        </w:rPr>
        <w:t xml:space="preserve"> Signale gegeben werden, deren Bedeutung mit den</w:t>
      </w:r>
    </w:p>
    <w:p w:rsidR="00B94D98" w:rsidRPr="00B94D98" w:rsidRDefault="00B94D98" w:rsidP="00B94D98">
      <w:pPr>
        <w:pStyle w:val="KeinLeerraum"/>
        <w:spacing w:line="276" w:lineRule="auto"/>
        <w:jc w:val="both"/>
        <w:rPr>
          <w:sz w:val="24"/>
          <w:szCs w:val="24"/>
        </w:rPr>
      </w:pPr>
      <w:r w:rsidRPr="00B94D98">
        <w:rPr>
          <w:sz w:val="24"/>
          <w:szCs w:val="24"/>
        </w:rPr>
        <w:lastRenderedPageBreak/>
        <w:t>Schülern vorher besprochen wu</w:t>
      </w:r>
      <w:r>
        <w:rPr>
          <w:sz w:val="24"/>
          <w:szCs w:val="24"/>
        </w:rPr>
        <w:t xml:space="preserve">rde (z.B. ein langer Pfiff: Das </w:t>
      </w:r>
      <w:r w:rsidRPr="00B94D98">
        <w:rPr>
          <w:sz w:val="24"/>
          <w:szCs w:val="24"/>
        </w:rPr>
        <w:t>Wasser verlassen!). Auch abgesprochene, optische Signale,</w:t>
      </w:r>
      <w:r>
        <w:rPr>
          <w:sz w:val="24"/>
          <w:szCs w:val="24"/>
        </w:rPr>
        <w:t xml:space="preserve"> </w:t>
      </w:r>
      <w:r w:rsidRPr="00B94D98">
        <w:rPr>
          <w:sz w:val="24"/>
          <w:szCs w:val="24"/>
        </w:rPr>
        <w:t xml:space="preserve">wie z.B. das Heben eines Armes, können Schüler zu </w:t>
      </w:r>
      <w:proofErr w:type="spellStart"/>
      <w:r w:rsidRPr="00B94D98">
        <w:rPr>
          <w:sz w:val="24"/>
          <w:szCs w:val="24"/>
        </w:rPr>
        <w:t>be</w:t>
      </w:r>
      <w:proofErr w:type="spellEnd"/>
      <w:r w:rsidRPr="00B94D9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B94D98">
        <w:rPr>
          <w:sz w:val="24"/>
          <w:szCs w:val="24"/>
        </w:rPr>
        <w:t>stimmten Handlungen beweg</w:t>
      </w:r>
      <w:r>
        <w:rPr>
          <w:sz w:val="24"/>
          <w:szCs w:val="24"/>
        </w:rPr>
        <w:t>en. Allen Signalen ist gemein</w:t>
      </w:r>
      <w:r w:rsidRPr="00B94D98">
        <w:rPr>
          <w:sz w:val="24"/>
          <w:szCs w:val="24"/>
        </w:rPr>
        <w:t>sam, dass sie die Unterrich</w:t>
      </w:r>
      <w:r>
        <w:rPr>
          <w:sz w:val="24"/>
          <w:szCs w:val="24"/>
        </w:rPr>
        <w:t xml:space="preserve">tsphase steuern und die Schüler </w:t>
      </w:r>
      <w:r w:rsidRPr="00B94D98">
        <w:rPr>
          <w:sz w:val="24"/>
          <w:szCs w:val="24"/>
        </w:rPr>
        <w:t>an bestimmten Plätz</w:t>
      </w:r>
      <w:r>
        <w:rPr>
          <w:sz w:val="24"/>
          <w:szCs w:val="24"/>
        </w:rPr>
        <w:t xml:space="preserve">en zusammenrufen. Nur an diesen </w:t>
      </w:r>
      <w:r w:rsidRPr="00B94D98">
        <w:rPr>
          <w:sz w:val="24"/>
          <w:szCs w:val="24"/>
        </w:rPr>
        <w:t>Plätzen sollten Anweis</w:t>
      </w:r>
      <w:r>
        <w:rPr>
          <w:sz w:val="24"/>
          <w:szCs w:val="24"/>
        </w:rPr>
        <w:t xml:space="preserve">ungen und Informationen gegeben </w:t>
      </w:r>
      <w:r w:rsidRPr="00B94D98">
        <w:rPr>
          <w:sz w:val="24"/>
          <w:szCs w:val="24"/>
        </w:rPr>
        <w:t>werden.</w:t>
      </w:r>
    </w:p>
    <w:sectPr w:rsidR="00B94D98" w:rsidRPr="00B94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8"/>
    <w:rsid w:val="001614E1"/>
    <w:rsid w:val="002A2DEB"/>
    <w:rsid w:val="00B121A8"/>
    <w:rsid w:val="00B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4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4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2015-04-28T12:03:00Z</dcterms:created>
  <dcterms:modified xsi:type="dcterms:W3CDTF">2015-04-28T12:03:00Z</dcterms:modified>
</cp:coreProperties>
</file>