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FE3" w:rsidRDefault="001B1FE3" w:rsidP="001B1FE3">
      <w:pPr>
        <w:jc w:val="center"/>
        <w:rPr>
          <w:b/>
          <w:bCs/>
          <w:sz w:val="28"/>
          <w:szCs w:val="28"/>
        </w:rPr>
      </w:pPr>
      <w:r>
        <w:rPr>
          <w:b/>
          <w:bCs/>
          <w:sz w:val="28"/>
          <w:szCs w:val="28"/>
        </w:rPr>
        <w:t>Handout 3: Ausdauer und Ausdauertraining</w:t>
      </w:r>
    </w:p>
    <w:p w:rsidR="001B1FE3" w:rsidRDefault="001B1FE3" w:rsidP="001B1FE3">
      <w:pPr>
        <w:rPr>
          <w:b/>
          <w:bCs/>
          <w:sz w:val="28"/>
          <w:szCs w:val="28"/>
        </w:rPr>
      </w:pPr>
    </w:p>
    <w:p w:rsidR="001B1FE3" w:rsidRPr="001B1FE3" w:rsidRDefault="001B1FE3" w:rsidP="001B1FE3">
      <w:pPr>
        <w:rPr>
          <w:rFonts w:ascii="Arial" w:hAnsi="Arial" w:cs="Arial"/>
          <w:b/>
          <w:bCs/>
          <w:color w:val="00B050"/>
          <w:sz w:val="28"/>
          <w:szCs w:val="28"/>
        </w:rPr>
      </w:pPr>
      <w:r w:rsidRPr="001B1FE3">
        <w:rPr>
          <w:rFonts w:ascii="Arial" w:hAnsi="Arial" w:cs="Arial"/>
          <w:b/>
          <w:bCs/>
          <w:color w:val="00B050"/>
          <w:sz w:val="28"/>
          <w:szCs w:val="28"/>
        </w:rPr>
        <w:t>Hausaufgabe:</w:t>
      </w:r>
      <w:bookmarkStart w:id="0" w:name="_GoBack"/>
      <w:bookmarkEnd w:id="0"/>
    </w:p>
    <w:p w:rsidR="001B1FE3" w:rsidRPr="001B1FE3" w:rsidRDefault="001B1FE3" w:rsidP="001B1FE3">
      <w:pPr>
        <w:rPr>
          <w:rFonts w:ascii="Arial" w:hAnsi="Arial" w:cs="Arial"/>
          <w:bCs/>
          <w:szCs w:val="28"/>
        </w:rPr>
      </w:pPr>
      <w:r w:rsidRPr="001B1FE3">
        <w:rPr>
          <w:rFonts w:ascii="Arial" w:hAnsi="Arial" w:cs="Arial"/>
          <w:bCs/>
          <w:szCs w:val="28"/>
        </w:rPr>
        <w:t xml:space="preserve">Stellen Sie die Unterschiede der unter vorgestellten Trainingsmethoden dar und überlegen Sie, welche dieser Methoden im Rahmen des Unterrichtsvorhabens für Sie sinnvoll erscheint. Skizzieren Sie die Überlegungen. </w:t>
      </w:r>
    </w:p>
    <w:p w:rsidR="001B1FE3" w:rsidRDefault="001B1FE3" w:rsidP="001B1FE3">
      <w:pPr>
        <w:jc w:val="center"/>
        <w:rPr>
          <w:b/>
          <w:bCs/>
          <w:szCs w:val="24"/>
        </w:rPr>
      </w:pPr>
    </w:p>
    <w:p w:rsidR="001B1FE3" w:rsidRDefault="001B1FE3" w:rsidP="001B1FE3">
      <w:pPr>
        <w:jc w:val="center"/>
        <w:rPr>
          <w:b/>
          <w:bCs/>
          <w:szCs w:val="24"/>
        </w:rPr>
      </w:pPr>
    </w:p>
    <w:p w:rsidR="001B1FE3" w:rsidRDefault="001B1FE3" w:rsidP="001B1FE3">
      <w:pPr>
        <w:jc w:val="center"/>
        <w:rPr>
          <w:b/>
          <w:bCs/>
          <w:szCs w:val="24"/>
        </w:rPr>
      </w:pPr>
      <w:r>
        <w:rPr>
          <w:b/>
          <w:bCs/>
          <w:szCs w:val="24"/>
        </w:rPr>
        <w:t>5. Ausdauer</w:t>
      </w:r>
    </w:p>
    <w:p w:rsidR="001B1FE3" w:rsidRDefault="001B1FE3" w:rsidP="001B1FE3">
      <w:pPr>
        <w:jc w:val="both"/>
      </w:pPr>
      <w:r>
        <w:t xml:space="preserve">Die Ermüdungswiderstandsfähigkeit des Organismus bei lang andauernden Belastungen sowie die schnelle Erholung nach der Belastung werden im Sport allgemein als Ausdauer bezeichnet (vgl. </w:t>
      </w:r>
      <w:proofErr w:type="spellStart"/>
      <w:r>
        <w:t>Mühlfriedel</w:t>
      </w:r>
      <w:proofErr w:type="spellEnd"/>
      <w:r>
        <w:t xml:space="preserve"> 1994, S.89). Neben dieser sehr allgemeinen Definition von Ausdauer wird in der Literatur darüber hinaus noch zwischen vielen verschiedenen Ausdauerformen unterschieden. Einige Autoren zählen bis zu 30 unterschiedliche Definitionen bzw. Strukturierungsmöglichkeiten des Ausdauerbegriffes (vgl. Martin 1991, S.172). Folgende Übersicht berücksichtigt dabei nur die gängigsten Unterscheidungen (vgl. dazu </w:t>
      </w:r>
      <w:proofErr w:type="spellStart"/>
      <w:r>
        <w:t>Mühlfriedel</w:t>
      </w:r>
      <w:proofErr w:type="spellEnd"/>
      <w:r>
        <w:t xml:space="preserve"> 1994, S.90-95, Martin 1991, S.174ff. u. </w:t>
      </w:r>
      <w:proofErr w:type="spellStart"/>
      <w:r>
        <w:t>Weineck</w:t>
      </w:r>
      <w:proofErr w:type="spellEnd"/>
      <w:r>
        <w:t xml:space="preserve"> 2000, S.141ff.):</w:t>
      </w:r>
    </w:p>
    <w:p w:rsidR="001B1FE3" w:rsidRDefault="001B1FE3" w:rsidP="001B1FE3">
      <w:pPr>
        <w:numPr>
          <w:ilvl w:val="0"/>
          <w:numId w:val="1"/>
        </w:numPr>
        <w:jc w:val="both"/>
      </w:pPr>
      <w:r>
        <w:t xml:space="preserve">Grundlagenausdauer (sportartunabhängig, Einsatz großer Muskelanteile) </w:t>
      </w:r>
      <w:r>
        <w:rPr>
          <w:rFonts w:ascii="Wingdings" w:hAnsi="Wingdings"/>
        </w:rPr>
        <w:t></w:t>
      </w:r>
      <w:r>
        <w:t xml:space="preserve"> Spezielle Ausdauer (sportartspezifisch)</w:t>
      </w:r>
    </w:p>
    <w:p w:rsidR="001B1FE3" w:rsidRDefault="001B1FE3" w:rsidP="001B1FE3">
      <w:pPr>
        <w:numPr>
          <w:ilvl w:val="0"/>
          <w:numId w:val="1"/>
        </w:numPr>
        <w:jc w:val="both"/>
      </w:pPr>
      <w:r>
        <w:t xml:space="preserve">Lokale (max. 1/6-1/7 der Gesamtmuskelmasse beteiligt) </w:t>
      </w:r>
      <w:r>
        <w:rPr>
          <w:rFonts w:ascii="Wingdings" w:hAnsi="Wingdings"/>
        </w:rPr>
        <w:t></w:t>
      </w:r>
      <w:r>
        <w:t xml:space="preserve"> allgemeine Ausdauer (mind. 1/6 der Muskulatur beteiligt)</w:t>
      </w:r>
    </w:p>
    <w:p w:rsidR="001B1FE3" w:rsidRDefault="001B1FE3" w:rsidP="001B1FE3">
      <w:pPr>
        <w:numPr>
          <w:ilvl w:val="0"/>
          <w:numId w:val="1"/>
        </w:numPr>
        <w:jc w:val="both"/>
      </w:pPr>
      <w:r>
        <w:t xml:space="preserve">aerobe Ausdauer (Energiebereitstellung hauptsächlich oxydativ) </w:t>
      </w:r>
      <w:r>
        <w:rPr>
          <w:rFonts w:ascii="Wingdings" w:hAnsi="Wingdings"/>
        </w:rPr>
        <w:t></w:t>
      </w:r>
      <w:r>
        <w:t xml:space="preserve"> anaerobe Energiebereitstellung (Energiebereitstellung hauptsächlich </w:t>
      </w:r>
      <w:proofErr w:type="spellStart"/>
      <w:r>
        <w:t>anoxydativ</w:t>
      </w:r>
      <w:proofErr w:type="spellEnd"/>
      <w:r>
        <w:t>)</w:t>
      </w:r>
    </w:p>
    <w:p w:rsidR="001B1FE3" w:rsidRDefault="001B1FE3" w:rsidP="001B1FE3">
      <w:pPr>
        <w:numPr>
          <w:ilvl w:val="0"/>
          <w:numId w:val="1"/>
        </w:numPr>
        <w:jc w:val="both"/>
        <w:rPr>
          <w:szCs w:val="24"/>
        </w:rPr>
      </w:pPr>
      <w:r>
        <w:rPr>
          <w:szCs w:val="24"/>
        </w:rPr>
        <w:t>Kurzeitausdauer (Belastungsdauer 35 s -2 Min.), Mittelzeitausdauer (2 Min. – 10 Min.) und Langzeitausdauer (&gt; 10 Min.)</w:t>
      </w:r>
    </w:p>
    <w:p w:rsidR="001B1FE3" w:rsidRDefault="001B1FE3" w:rsidP="001B1FE3">
      <w:pPr>
        <w:jc w:val="both"/>
        <w:rPr>
          <w:b/>
          <w:szCs w:val="24"/>
        </w:rPr>
      </w:pPr>
    </w:p>
    <w:p w:rsidR="001B1FE3" w:rsidRDefault="001B1FE3" w:rsidP="001B1FE3">
      <w:pPr>
        <w:jc w:val="both"/>
        <w:rPr>
          <w:b/>
          <w:szCs w:val="24"/>
        </w:rPr>
      </w:pPr>
    </w:p>
    <w:p w:rsidR="001B1FE3" w:rsidRDefault="001B1FE3" w:rsidP="001B1FE3">
      <w:pPr>
        <w:jc w:val="center"/>
        <w:rPr>
          <w:b/>
          <w:szCs w:val="24"/>
        </w:rPr>
      </w:pPr>
      <w:r>
        <w:rPr>
          <w:b/>
          <w:szCs w:val="24"/>
        </w:rPr>
        <w:t>6. Ausdauertraining</w:t>
      </w:r>
    </w:p>
    <w:p w:rsidR="001B1FE3" w:rsidRDefault="001B1FE3" w:rsidP="001B1FE3">
      <w:pPr>
        <w:jc w:val="both"/>
      </w:pPr>
      <w:r>
        <w:t>Wie im Krafttraining lassen sich auch im Ausdauertraining verschiedene Methoden unterscheiden, die je nach Zielsetzung eingesetzt werden. Im Folgenden werden als Dauermethoden die kontinuierliche Methode und die Tempowechselmethode sowie die extensive Intervallmethode vorgestellt, da sie zum einen auch für Einsteiger ins Ausdauertraining und zum anderen für das Training eines 5000-Meter-Laufes (allgemeine, aerobe Grundlagenausdauer, Belastung länger als 10 Minuten) geeignet sind (vgl. Hohmann 2003, S.64f.).</w:t>
      </w:r>
    </w:p>
    <w:p w:rsidR="001B1FE3" w:rsidRDefault="001B1FE3" w:rsidP="001B1FE3">
      <w:pPr>
        <w:jc w:val="both"/>
      </w:pPr>
    </w:p>
    <w:p w:rsidR="001B1FE3" w:rsidRDefault="001B1FE3" w:rsidP="001B1FE3">
      <w:pPr>
        <w:jc w:val="both"/>
        <w:rPr>
          <w:b/>
          <w:bCs/>
        </w:rPr>
      </w:pPr>
      <w:r>
        <w:rPr>
          <w:b/>
          <w:bCs/>
        </w:rPr>
        <w:t xml:space="preserve">Kontinuierliche- und Tempowechselmethode (nach </w:t>
      </w:r>
      <w:proofErr w:type="spellStart"/>
      <w:r>
        <w:rPr>
          <w:b/>
          <w:bCs/>
        </w:rPr>
        <w:t>Mühlfriedel</w:t>
      </w:r>
      <w:proofErr w:type="spellEnd"/>
      <w:r>
        <w:rPr>
          <w:b/>
          <w:bCs/>
        </w:rPr>
        <w:t xml:space="preserve"> 1994, S.105f.)</w:t>
      </w:r>
    </w:p>
    <w:p w:rsidR="001B1FE3" w:rsidRDefault="001B1FE3" w:rsidP="001B1FE3">
      <w:pPr>
        <w:jc w:val="both"/>
      </w:pPr>
      <w:r>
        <w:t xml:space="preserve">Bei beiden Methoden handelt es sich um eine längere Belastung, die nicht durch Pausen unterbrochen wird. Dadurch nehmen die Gesamtbelastung des Organismus und damit auch die Ermüdung immer mehr zu, bis die Belastung bei völliger Erschöpfung abgebrochen wird. Die Belastungsdauer sollte bei diesen Methoden nicht unter 30 Minuten liegen (je nach Trainingszustand auch deutlich höher). </w:t>
      </w:r>
    </w:p>
    <w:p w:rsidR="001B1FE3" w:rsidRDefault="001B1FE3" w:rsidP="001B1FE3">
      <w:pPr>
        <w:jc w:val="both"/>
      </w:pPr>
      <w:r>
        <w:t>Bei der kontinuierlichen Methode sollte die Belastungsintensität bei etwa 50-75% des maximalen Leistungsvermögens liegen, was einer Pulsfrequenz von 130-170 Schlägen pro Minute entspricht (individuell sehr verschieden und auch abhängig vom Trainingszustand).</w:t>
      </w:r>
    </w:p>
    <w:p w:rsidR="001B1FE3" w:rsidRDefault="001B1FE3" w:rsidP="001B1FE3">
      <w:pPr>
        <w:jc w:val="both"/>
      </w:pPr>
      <w:r>
        <w:t xml:space="preserve">Bei der Tempowechselmethode wird das Tempo leicht variiert – Abschnitten, in denen eine kurzfristige leichte Sauerstoffschuld (anaerobe Belastung) eingegangen wird, folgen aerobe Belastungsphasen, in denen diese Sauerstoffschuld (fast) gänzlich wieder kompensiert wird (als Belastungsnormativ für die aeroben Phasen: sich noch unterhalten </w:t>
      </w:r>
      <w:proofErr w:type="spellStart"/>
      <w:r>
        <w:t>Können</w:t>
      </w:r>
      <w:proofErr w:type="spellEnd"/>
      <w:r>
        <w:t xml:space="preserve"> beim Laufen, was in den anaeroben Phasen nicht mehr möglich sein sollte)</w:t>
      </w:r>
    </w:p>
    <w:p w:rsidR="001B1FE3" w:rsidRDefault="001B1FE3" w:rsidP="001B1FE3">
      <w:pPr>
        <w:jc w:val="both"/>
      </w:pPr>
    </w:p>
    <w:p w:rsidR="001B1FE3" w:rsidRDefault="001B1FE3" w:rsidP="001B1FE3">
      <w:pPr>
        <w:jc w:val="both"/>
        <w:rPr>
          <w:b/>
          <w:bCs/>
        </w:rPr>
      </w:pPr>
      <w:r>
        <w:rPr>
          <w:b/>
          <w:bCs/>
        </w:rPr>
        <w:lastRenderedPageBreak/>
        <w:t xml:space="preserve">Die extensive Intervallmethode (nach </w:t>
      </w:r>
      <w:proofErr w:type="spellStart"/>
      <w:r>
        <w:rPr>
          <w:b/>
          <w:bCs/>
        </w:rPr>
        <w:t>Weineck</w:t>
      </w:r>
      <w:proofErr w:type="spellEnd"/>
      <w:r>
        <w:rPr>
          <w:b/>
          <w:bCs/>
        </w:rPr>
        <w:t xml:space="preserve"> 2000, S.172)</w:t>
      </w:r>
    </w:p>
    <w:p w:rsidR="001B1FE3" w:rsidRDefault="001B1FE3" w:rsidP="001B1FE3">
      <w:pPr>
        <w:jc w:val="both"/>
      </w:pPr>
      <w:r>
        <w:rPr>
          <w:szCs w:val="24"/>
        </w:rPr>
        <w:t xml:space="preserve">Das extensive Intervalltraining ist gekennzeichnet durch einen Wechsel von Belastungsphasen und lohnenden, aktiven Pausen - z.B. Traben, bis der Puls wieder auf 120-140 Schläge pro </w:t>
      </w:r>
      <w:r>
        <w:t xml:space="preserve">Minute abgesackt ist. Es findest also in den Pausen keine komplette Regeneration statt. Der Trainingsumfang ist mit 12-40 Wiederholungen hoch (extensiv), die Intensität liegt bei 60-85% des Leistungsmaximums.  </w:t>
      </w:r>
    </w:p>
    <w:p w:rsidR="001B1FE3" w:rsidRDefault="001B1FE3" w:rsidP="001B1FE3">
      <w:pPr>
        <w:jc w:val="both"/>
      </w:pPr>
    </w:p>
    <w:tbl>
      <w:tblPr>
        <w:tblW w:w="0" w:type="auto"/>
        <w:tblLayout w:type="fixed"/>
        <w:tblCellMar>
          <w:left w:w="0" w:type="dxa"/>
          <w:right w:w="0" w:type="dxa"/>
        </w:tblCellMar>
        <w:tblLook w:val="0000" w:firstRow="0" w:lastRow="0" w:firstColumn="0" w:lastColumn="0" w:noHBand="0" w:noVBand="0"/>
      </w:tblPr>
      <w:tblGrid>
        <w:gridCol w:w="6595"/>
        <w:gridCol w:w="50"/>
        <w:gridCol w:w="2810"/>
        <w:gridCol w:w="50"/>
      </w:tblGrid>
      <w:tr w:rsidR="001B1FE3" w:rsidTr="00AC1699">
        <w:tc>
          <w:tcPr>
            <w:tcW w:w="6595" w:type="dxa"/>
          </w:tcPr>
          <w:p w:rsidR="001B1FE3" w:rsidRDefault="001B1FE3" w:rsidP="00AC1699">
            <w:pPr>
              <w:snapToGrid w:val="0"/>
              <w:spacing w:line="360" w:lineRule="auto"/>
              <w:rPr>
                <w:rFonts w:ascii="Verdana" w:hAnsi="Verdana"/>
              </w:rPr>
            </w:pPr>
          </w:p>
          <w:p w:rsidR="001B1FE3" w:rsidRDefault="001B1FE3" w:rsidP="00AC1699">
            <w:pPr>
              <w:spacing w:line="360" w:lineRule="auto"/>
              <w:rPr>
                <w:rFonts w:ascii="Verdana" w:hAnsi="Verdana" w:cs="Arial"/>
                <w:b/>
                <w:bCs/>
              </w:rPr>
            </w:pPr>
            <w:r>
              <w:rPr>
                <w:rFonts w:ascii="Verdana" w:hAnsi="Verdana"/>
                <w:noProof/>
                <w:lang w:eastAsia="de-DE"/>
              </w:rPr>
              <w:drawing>
                <wp:inline distT="0" distB="0" distL="0" distR="0">
                  <wp:extent cx="4076700" cy="1962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6700" cy="1962150"/>
                          </a:xfrm>
                          <a:prstGeom prst="rect">
                            <a:avLst/>
                          </a:prstGeom>
                          <a:solidFill>
                            <a:srgbClr val="FFFFFF"/>
                          </a:solidFill>
                          <a:ln>
                            <a:noFill/>
                          </a:ln>
                        </pic:spPr>
                      </pic:pic>
                    </a:graphicData>
                  </a:graphic>
                </wp:inline>
              </w:drawing>
            </w:r>
          </w:p>
        </w:tc>
        <w:tc>
          <w:tcPr>
            <w:tcW w:w="2860" w:type="dxa"/>
            <w:gridSpan w:val="2"/>
          </w:tcPr>
          <w:p w:rsidR="001B1FE3" w:rsidRDefault="001B1FE3" w:rsidP="00AC1699">
            <w:pPr>
              <w:snapToGrid w:val="0"/>
              <w:rPr>
                <w:rFonts w:ascii="Verdana" w:hAnsi="Verdana"/>
              </w:rPr>
            </w:pPr>
            <w:r>
              <w:rPr>
                <w:rFonts w:ascii="Verdana" w:hAnsi="Verdana" w:cs="Arial"/>
                <w:b/>
                <w:bCs/>
              </w:rPr>
              <w:t>Dauermethode</w:t>
            </w:r>
            <w:r>
              <w:rPr>
                <w:rFonts w:ascii="Verdana" w:hAnsi="Verdana"/>
              </w:rPr>
              <w:t xml:space="preserve"> </w:t>
            </w:r>
          </w:p>
          <w:p w:rsidR="001B1FE3" w:rsidRDefault="001B1FE3" w:rsidP="00AC1699">
            <w:pPr>
              <w:pStyle w:val="StandardWeb"/>
              <w:spacing w:after="0"/>
              <w:rPr>
                <w:rFonts w:ascii="Verdana" w:hAnsi="Verdana" w:cs="Arial"/>
                <w:color w:val="auto"/>
              </w:rPr>
            </w:pPr>
            <w:r>
              <w:rPr>
                <w:rFonts w:ascii="Verdana" w:hAnsi="Verdana" w:cs="Arial"/>
                <w:b/>
                <w:bCs/>
                <w:color w:val="auto"/>
              </w:rPr>
              <w:t>Belastungsintensität</w:t>
            </w:r>
            <w:r>
              <w:rPr>
                <w:rFonts w:ascii="Verdana" w:hAnsi="Verdana" w:cs="Arial"/>
                <w:color w:val="auto"/>
              </w:rPr>
              <w:t xml:space="preserve"> -</w:t>
            </w:r>
            <w:r>
              <w:rPr>
                <w:rFonts w:ascii="Verdana" w:hAnsi="Verdana"/>
                <w:color w:val="auto"/>
              </w:rPr>
              <w:t xml:space="preserve"> </w:t>
            </w:r>
            <w:r>
              <w:rPr>
                <w:rFonts w:ascii="Verdana" w:hAnsi="Verdana"/>
                <w:color w:val="auto"/>
              </w:rPr>
              <w:br/>
            </w:r>
            <w:r>
              <w:rPr>
                <w:rFonts w:ascii="Verdana" w:hAnsi="Verdana" w:cs="Arial"/>
                <w:color w:val="auto"/>
              </w:rPr>
              <w:t>im Bereich der aeroben Schwelle</w:t>
            </w:r>
            <w:r>
              <w:rPr>
                <w:rFonts w:ascii="Verdana" w:hAnsi="Verdana"/>
                <w:color w:val="auto"/>
              </w:rPr>
              <w:t xml:space="preserve"> (50-75)</w:t>
            </w:r>
            <w:r>
              <w:rPr>
                <w:rFonts w:ascii="Verdana" w:hAnsi="Verdana"/>
                <w:color w:val="auto"/>
              </w:rPr>
              <w:br/>
            </w:r>
            <w:r>
              <w:rPr>
                <w:rFonts w:ascii="Verdana" w:hAnsi="Verdana" w:cs="Arial"/>
                <w:b/>
                <w:bCs/>
                <w:color w:val="auto"/>
              </w:rPr>
              <w:t>Pause</w:t>
            </w:r>
            <w:r>
              <w:rPr>
                <w:rFonts w:ascii="Verdana" w:hAnsi="Verdana" w:cs="Arial"/>
                <w:color w:val="auto"/>
              </w:rPr>
              <w:t xml:space="preserve"> - keine</w:t>
            </w:r>
            <w:r>
              <w:rPr>
                <w:rFonts w:ascii="Verdana" w:hAnsi="Verdana"/>
                <w:color w:val="auto"/>
              </w:rPr>
              <w:t xml:space="preserve"> </w:t>
            </w:r>
            <w:r>
              <w:rPr>
                <w:rFonts w:ascii="Verdana" w:hAnsi="Verdana"/>
                <w:color w:val="auto"/>
              </w:rPr>
              <w:br/>
            </w:r>
            <w:r>
              <w:rPr>
                <w:rFonts w:ascii="Verdana" w:hAnsi="Verdana" w:cs="Arial"/>
                <w:b/>
                <w:bCs/>
                <w:color w:val="auto"/>
              </w:rPr>
              <w:t xml:space="preserve">Belastungsumfang </w:t>
            </w:r>
            <w:r>
              <w:rPr>
                <w:rFonts w:ascii="Verdana" w:hAnsi="Verdana" w:cs="Arial"/>
                <w:color w:val="auto"/>
              </w:rPr>
              <w:t xml:space="preserve">- </w:t>
            </w:r>
            <w:r>
              <w:rPr>
                <w:rFonts w:ascii="Verdana" w:hAnsi="Verdana" w:cs="Arial"/>
                <w:color w:val="auto"/>
              </w:rPr>
              <w:br/>
              <w:t>sehr groß</w:t>
            </w:r>
            <w:r>
              <w:rPr>
                <w:rFonts w:ascii="Verdana" w:hAnsi="Verdana"/>
                <w:color w:val="auto"/>
              </w:rPr>
              <w:t xml:space="preserve"> </w:t>
            </w:r>
            <w:r>
              <w:rPr>
                <w:rFonts w:ascii="Verdana" w:hAnsi="Verdana"/>
                <w:color w:val="auto"/>
              </w:rPr>
              <w:br/>
            </w:r>
            <w:r>
              <w:rPr>
                <w:rFonts w:ascii="Verdana" w:hAnsi="Verdana" w:cs="Arial"/>
                <w:b/>
                <w:bCs/>
                <w:color w:val="auto"/>
              </w:rPr>
              <w:t>Belastungsdauer</w:t>
            </w:r>
            <w:r>
              <w:rPr>
                <w:rFonts w:ascii="Verdana" w:hAnsi="Verdana" w:cs="Arial"/>
                <w:color w:val="auto"/>
              </w:rPr>
              <w:t xml:space="preserve"> - 30 Min.-2Std.</w:t>
            </w:r>
          </w:p>
        </w:tc>
        <w:tc>
          <w:tcPr>
            <w:tcW w:w="50" w:type="dxa"/>
          </w:tcPr>
          <w:p w:rsidR="001B1FE3" w:rsidRDefault="001B1FE3" w:rsidP="00AC1699">
            <w:pPr>
              <w:snapToGrid w:val="0"/>
              <w:rPr>
                <w:rFonts w:ascii="Verdana" w:hAnsi="Verdana" w:cs="Arial"/>
              </w:rPr>
            </w:pPr>
          </w:p>
        </w:tc>
      </w:tr>
      <w:tr w:rsidR="001B1FE3" w:rsidTr="00AC1699">
        <w:tblPrEx>
          <w:tblCellMar>
            <w:top w:w="15" w:type="dxa"/>
            <w:left w:w="15" w:type="dxa"/>
            <w:bottom w:w="15" w:type="dxa"/>
            <w:right w:w="15" w:type="dxa"/>
          </w:tblCellMar>
        </w:tblPrEx>
        <w:tc>
          <w:tcPr>
            <w:tcW w:w="6645" w:type="dxa"/>
            <w:gridSpan w:val="2"/>
          </w:tcPr>
          <w:p w:rsidR="001B1FE3" w:rsidRDefault="001B1FE3" w:rsidP="00AC1699">
            <w:pPr>
              <w:snapToGrid w:val="0"/>
              <w:spacing w:line="360" w:lineRule="auto"/>
              <w:rPr>
                <w:rFonts w:ascii="Verdana" w:hAnsi="Verdana" w:cs="Arial"/>
                <w:b/>
                <w:bCs/>
              </w:rPr>
            </w:pPr>
            <w:r>
              <w:rPr>
                <w:rFonts w:ascii="Verdana" w:hAnsi="Verdana"/>
                <w:noProof/>
                <w:lang w:eastAsia="de-DE"/>
              </w:rPr>
              <w:drawing>
                <wp:inline distT="0" distB="0" distL="0" distR="0">
                  <wp:extent cx="4171950" cy="17716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1950" cy="1771650"/>
                          </a:xfrm>
                          <a:prstGeom prst="rect">
                            <a:avLst/>
                          </a:prstGeom>
                          <a:solidFill>
                            <a:srgbClr val="FFFFFF"/>
                          </a:solidFill>
                          <a:ln>
                            <a:noFill/>
                          </a:ln>
                        </pic:spPr>
                      </pic:pic>
                    </a:graphicData>
                  </a:graphic>
                </wp:inline>
              </w:drawing>
            </w:r>
          </w:p>
        </w:tc>
        <w:tc>
          <w:tcPr>
            <w:tcW w:w="2860" w:type="dxa"/>
            <w:gridSpan w:val="2"/>
          </w:tcPr>
          <w:p w:rsidR="001B1FE3" w:rsidRDefault="001B1FE3" w:rsidP="00AC1699">
            <w:pPr>
              <w:snapToGrid w:val="0"/>
              <w:rPr>
                <w:rFonts w:ascii="Verdana" w:hAnsi="Verdana"/>
              </w:rPr>
            </w:pPr>
            <w:r>
              <w:rPr>
                <w:rFonts w:ascii="Verdana" w:hAnsi="Verdana" w:cs="Arial"/>
                <w:b/>
                <w:bCs/>
              </w:rPr>
              <w:t>Extensive Intervallmethode</w:t>
            </w:r>
            <w:r>
              <w:rPr>
                <w:rFonts w:ascii="Verdana" w:hAnsi="Verdana"/>
              </w:rPr>
              <w:t xml:space="preserve"> </w:t>
            </w:r>
          </w:p>
          <w:p w:rsidR="001B1FE3" w:rsidRDefault="001B1FE3" w:rsidP="00AC1699">
            <w:pPr>
              <w:pStyle w:val="StandardWeb"/>
              <w:spacing w:after="0"/>
              <w:rPr>
                <w:rFonts w:ascii="Verdana" w:hAnsi="Verdana" w:cs="Arial"/>
                <w:color w:val="auto"/>
              </w:rPr>
            </w:pPr>
            <w:r>
              <w:rPr>
                <w:rFonts w:ascii="Verdana" w:hAnsi="Verdana" w:cs="Arial"/>
                <w:b/>
                <w:bCs/>
                <w:color w:val="auto"/>
              </w:rPr>
              <w:t>Belastungsintensität</w:t>
            </w:r>
            <w:r>
              <w:rPr>
                <w:rFonts w:ascii="Verdana" w:hAnsi="Verdana" w:cs="Arial"/>
                <w:b/>
                <w:bCs/>
                <w:color w:val="auto"/>
              </w:rPr>
              <w:br/>
            </w:r>
            <w:r>
              <w:rPr>
                <w:rFonts w:ascii="Verdana" w:hAnsi="Verdana" w:cs="Arial"/>
                <w:color w:val="auto"/>
              </w:rPr>
              <w:t>60-80% </w:t>
            </w:r>
            <w:r>
              <w:rPr>
                <w:rFonts w:ascii="Verdana" w:hAnsi="Verdana"/>
                <w:color w:val="auto"/>
              </w:rPr>
              <w:t xml:space="preserve"> </w:t>
            </w:r>
            <w:r>
              <w:rPr>
                <w:rFonts w:ascii="Verdana" w:hAnsi="Verdana"/>
                <w:color w:val="auto"/>
              </w:rPr>
              <w:br/>
            </w:r>
            <w:r>
              <w:rPr>
                <w:rFonts w:ascii="Verdana" w:hAnsi="Verdana" w:cs="Arial"/>
                <w:b/>
                <w:bCs/>
                <w:color w:val="auto"/>
              </w:rPr>
              <w:t>Pause</w:t>
            </w:r>
            <w:r>
              <w:rPr>
                <w:rFonts w:ascii="Verdana" w:hAnsi="Verdana" w:cs="Arial"/>
                <w:color w:val="auto"/>
              </w:rPr>
              <w:t xml:space="preserve"> - "lohnende</w:t>
            </w:r>
            <w:r>
              <w:rPr>
                <w:rFonts w:ascii="Verdana" w:hAnsi="Verdana" w:cs="Arial"/>
                <w:color w:val="auto"/>
              </w:rPr>
              <w:t xml:space="preserve"> </w:t>
            </w:r>
            <w:r>
              <w:rPr>
                <w:rFonts w:ascii="Verdana" w:hAnsi="Verdana" w:cs="Arial"/>
                <w:color w:val="auto"/>
              </w:rPr>
              <w:t>Pause"</w:t>
            </w:r>
            <w:r>
              <w:rPr>
                <w:rFonts w:ascii="Verdana" w:hAnsi="Verdana"/>
                <w:color w:val="auto"/>
              </w:rPr>
              <w:t xml:space="preserve"> </w:t>
            </w:r>
            <w:r>
              <w:rPr>
                <w:rFonts w:ascii="Verdana" w:hAnsi="Verdana"/>
                <w:color w:val="auto"/>
              </w:rPr>
              <w:br/>
            </w:r>
            <w:r>
              <w:rPr>
                <w:rFonts w:ascii="Verdana" w:hAnsi="Verdana" w:cs="Arial"/>
                <w:b/>
                <w:bCs/>
                <w:color w:val="auto"/>
              </w:rPr>
              <w:t xml:space="preserve">Belastungsumfang - </w:t>
            </w:r>
            <w:r>
              <w:rPr>
                <w:rFonts w:ascii="Verdana" w:hAnsi="Verdana" w:cs="Arial"/>
                <w:color w:val="auto"/>
              </w:rPr>
              <w:t>Mittel</w:t>
            </w:r>
            <w:r>
              <w:rPr>
                <w:rFonts w:ascii="Verdana" w:hAnsi="Verdana"/>
                <w:color w:val="auto"/>
              </w:rPr>
              <w:t xml:space="preserve"> </w:t>
            </w:r>
            <w:r>
              <w:rPr>
                <w:rFonts w:ascii="Verdana" w:hAnsi="Verdana"/>
                <w:color w:val="auto"/>
              </w:rPr>
              <w:br/>
            </w:r>
            <w:r>
              <w:rPr>
                <w:rFonts w:ascii="Verdana" w:hAnsi="Verdana" w:cs="Arial"/>
                <w:b/>
                <w:bCs/>
                <w:color w:val="auto"/>
              </w:rPr>
              <w:t>Belastungsdauer- </w:t>
            </w:r>
            <w:r>
              <w:rPr>
                <w:rFonts w:ascii="Verdana" w:hAnsi="Verdana"/>
                <w:color w:val="auto"/>
              </w:rPr>
              <w:t xml:space="preserve"> </w:t>
            </w:r>
            <w:r>
              <w:rPr>
                <w:rFonts w:ascii="Verdana" w:hAnsi="Verdana"/>
                <w:color w:val="auto"/>
              </w:rPr>
              <w:br/>
            </w:r>
            <w:r>
              <w:rPr>
                <w:rFonts w:ascii="Verdana" w:hAnsi="Verdana" w:cs="Arial"/>
                <w:color w:val="auto"/>
              </w:rPr>
              <w:t>mittel</w:t>
            </w:r>
          </w:p>
        </w:tc>
      </w:tr>
    </w:tbl>
    <w:p w:rsidR="001B1FE3" w:rsidRDefault="001B1FE3" w:rsidP="001B1FE3">
      <w:pPr>
        <w:jc w:val="both"/>
      </w:pPr>
    </w:p>
    <w:p w:rsidR="001B1FE3" w:rsidRDefault="001B1FE3" w:rsidP="001B1FE3">
      <w:pPr>
        <w:jc w:val="both"/>
      </w:pPr>
      <w:r>
        <w:t xml:space="preserve">Abbildungen: Dauermethode und Intervallmethode (Quelle: </w:t>
      </w:r>
      <w:hyperlink r:id="rId8" w:history="1">
        <w:r>
          <w:rPr>
            <w:rStyle w:val="Hyperlink"/>
          </w:rPr>
          <w:t>www.sportunterricht.de</w:t>
        </w:r>
      </w:hyperlink>
      <w:r>
        <w:t xml:space="preserve"> (Aufgerufen am 29.04.2015</w:t>
      </w:r>
      <w:r>
        <w:t>)</w:t>
      </w:r>
    </w:p>
    <w:p w:rsidR="001B1FE3" w:rsidRDefault="001B1FE3" w:rsidP="001B1FE3">
      <w:pPr>
        <w:jc w:val="both"/>
        <w:rPr>
          <w:b/>
          <w:szCs w:val="24"/>
        </w:rPr>
      </w:pPr>
    </w:p>
    <w:p w:rsidR="001B1FE3" w:rsidRDefault="001B1FE3" w:rsidP="001B1FE3">
      <w:pPr>
        <w:jc w:val="both"/>
        <w:rPr>
          <w:b/>
          <w:szCs w:val="24"/>
        </w:rPr>
      </w:pPr>
      <w:r>
        <w:rPr>
          <w:b/>
          <w:szCs w:val="24"/>
        </w:rPr>
        <w:t>Literatur:</w:t>
      </w:r>
    </w:p>
    <w:p w:rsidR="001B1FE3" w:rsidRDefault="001B1FE3" w:rsidP="001B1FE3">
      <w:pPr>
        <w:rPr>
          <w:sz w:val="22"/>
          <w:szCs w:val="22"/>
        </w:rPr>
      </w:pPr>
      <w:r>
        <w:rPr>
          <w:sz w:val="22"/>
          <w:szCs w:val="22"/>
        </w:rPr>
        <w:t xml:space="preserve">Friedrich, W.: Optimales Training. Balingen 2005. </w:t>
      </w:r>
    </w:p>
    <w:p w:rsidR="001B1FE3" w:rsidRDefault="001B1FE3" w:rsidP="001B1FE3">
      <w:pPr>
        <w:rPr>
          <w:sz w:val="22"/>
          <w:szCs w:val="22"/>
        </w:rPr>
      </w:pPr>
      <w:r>
        <w:rPr>
          <w:sz w:val="22"/>
          <w:szCs w:val="22"/>
        </w:rPr>
        <w:t xml:space="preserve">Hohmann et al.: Einführung in die Trainingswissenschaft, </w:t>
      </w:r>
      <w:proofErr w:type="spellStart"/>
      <w:r>
        <w:rPr>
          <w:sz w:val="22"/>
          <w:szCs w:val="22"/>
        </w:rPr>
        <w:t>Wiebelsheim</w:t>
      </w:r>
      <w:proofErr w:type="spellEnd"/>
      <w:r>
        <w:rPr>
          <w:sz w:val="22"/>
          <w:szCs w:val="22"/>
        </w:rPr>
        <w:t xml:space="preserve"> 2003. </w:t>
      </w:r>
    </w:p>
    <w:p w:rsidR="001B1FE3" w:rsidRDefault="001B1FE3" w:rsidP="001B1FE3">
      <w:pPr>
        <w:rPr>
          <w:sz w:val="22"/>
          <w:szCs w:val="22"/>
        </w:rPr>
      </w:pPr>
      <w:proofErr w:type="spellStart"/>
      <w:r>
        <w:rPr>
          <w:sz w:val="22"/>
          <w:szCs w:val="22"/>
        </w:rPr>
        <w:t>Markworth</w:t>
      </w:r>
      <w:proofErr w:type="spellEnd"/>
      <w:r>
        <w:rPr>
          <w:sz w:val="22"/>
          <w:szCs w:val="22"/>
        </w:rPr>
        <w:t xml:space="preserve">, </w:t>
      </w:r>
      <w:proofErr w:type="spellStart"/>
      <w:r>
        <w:rPr>
          <w:sz w:val="22"/>
          <w:szCs w:val="22"/>
        </w:rPr>
        <w:t>P.:Sportmedizin</w:t>
      </w:r>
      <w:proofErr w:type="spellEnd"/>
      <w:r>
        <w:rPr>
          <w:sz w:val="22"/>
          <w:szCs w:val="22"/>
        </w:rPr>
        <w:t xml:space="preserve">. </w:t>
      </w:r>
      <w:proofErr w:type="spellStart"/>
      <w:r>
        <w:rPr>
          <w:sz w:val="22"/>
          <w:szCs w:val="22"/>
        </w:rPr>
        <w:t>Reinbeck</w:t>
      </w:r>
      <w:proofErr w:type="spellEnd"/>
      <w:r>
        <w:rPr>
          <w:sz w:val="22"/>
          <w:szCs w:val="22"/>
        </w:rPr>
        <w:t xml:space="preserve"> bei Hamburg 2001.</w:t>
      </w:r>
    </w:p>
    <w:p w:rsidR="001B1FE3" w:rsidRDefault="001B1FE3" w:rsidP="001B1FE3">
      <w:pPr>
        <w:rPr>
          <w:sz w:val="22"/>
          <w:szCs w:val="22"/>
        </w:rPr>
      </w:pPr>
      <w:proofErr w:type="spellStart"/>
      <w:r>
        <w:rPr>
          <w:sz w:val="22"/>
          <w:szCs w:val="22"/>
        </w:rPr>
        <w:t>Mühlfriedel</w:t>
      </w:r>
      <w:proofErr w:type="spellEnd"/>
      <w:r>
        <w:rPr>
          <w:sz w:val="22"/>
          <w:szCs w:val="22"/>
        </w:rPr>
        <w:t>, W.: Trainingslehre. Frankfurt. 5.überarbeitetet und erweiterte Auflage 1994.</w:t>
      </w:r>
    </w:p>
    <w:p w:rsidR="001B1FE3" w:rsidRDefault="001B1FE3" w:rsidP="001B1FE3">
      <w:pPr>
        <w:rPr>
          <w:sz w:val="22"/>
          <w:szCs w:val="22"/>
        </w:rPr>
      </w:pPr>
      <w:proofErr w:type="spellStart"/>
      <w:r>
        <w:rPr>
          <w:sz w:val="22"/>
          <w:szCs w:val="22"/>
        </w:rPr>
        <w:t>Steinhöfer</w:t>
      </w:r>
      <w:proofErr w:type="spellEnd"/>
      <w:r>
        <w:rPr>
          <w:sz w:val="22"/>
          <w:szCs w:val="22"/>
        </w:rPr>
        <w:t xml:space="preserve">, S.: Grundlagen des Athletiktrainings. </w:t>
      </w:r>
      <w:proofErr w:type="spellStart"/>
      <w:r>
        <w:rPr>
          <w:sz w:val="22"/>
          <w:szCs w:val="22"/>
        </w:rPr>
        <w:t>Philippka</w:t>
      </w:r>
      <w:proofErr w:type="spellEnd"/>
      <w:r>
        <w:rPr>
          <w:sz w:val="22"/>
          <w:szCs w:val="22"/>
        </w:rPr>
        <w:t xml:space="preserve"> Verlag, Münster 2003.</w:t>
      </w:r>
    </w:p>
    <w:p w:rsidR="001B1FE3" w:rsidRDefault="001B1FE3" w:rsidP="001B1FE3">
      <w:pPr>
        <w:jc w:val="both"/>
        <w:rPr>
          <w:sz w:val="22"/>
          <w:szCs w:val="22"/>
        </w:rPr>
      </w:pPr>
      <w:proofErr w:type="spellStart"/>
      <w:r>
        <w:rPr>
          <w:sz w:val="22"/>
          <w:szCs w:val="22"/>
        </w:rPr>
        <w:t>Weineck</w:t>
      </w:r>
      <w:proofErr w:type="spellEnd"/>
      <w:r>
        <w:rPr>
          <w:sz w:val="22"/>
          <w:szCs w:val="22"/>
        </w:rPr>
        <w:t>, J.: Optimales Training. Balingen. 11. Auflage 2000.</w:t>
      </w:r>
    </w:p>
    <w:p w:rsidR="001B1FE3" w:rsidRDefault="001B1FE3" w:rsidP="001B1FE3">
      <w:pPr>
        <w:jc w:val="both"/>
        <w:rPr>
          <w:sz w:val="22"/>
          <w:szCs w:val="22"/>
        </w:rPr>
      </w:pPr>
    </w:p>
    <w:p w:rsidR="001B1FE3" w:rsidRDefault="001B1FE3" w:rsidP="001B1FE3">
      <w:pPr>
        <w:jc w:val="both"/>
        <w:rPr>
          <w:b/>
        </w:rPr>
      </w:pPr>
      <w:r>
        <w:rPr>
          <w:b/>
        </w:rPr>
        <w:t>Internetquellen:</w:t>
      </w:r>
    </w:p>
    <w:p w:rsidR="001B1FE3" w:rsidRDefault="001B1FE3" w:rsidP="001B1FE3">
      <w:pPr>
        <w:jc w:val="both"/>
      </w:pPr>
      <w:hyperlink r:id="rId9" w:history="1">
        <w:r>
          <w:rPr>
            <w:rStyle w:val="Hyperlink"/>
          </w:rPr>
          <w:t>www.sportunterricht.de</w:t>
        </w:r>
      </w:hyperlink>
      <w:r>
        <w:rPr>
          <w:sz w:val="20"/>
          <w:szCs w:val="22"/>
        </w:rPr>
        <w:t xml:space="preserve"> (Aufgerufen am 29.04.2015</w:t>
      </w:r>
      <w:r>
        <w:rPr>
          <w:sz w:val="20"/>
          <w:szCs w:val="22"/>
        </w:rPr>
        <w:t>)</w:t>
      </w:r>
    </w:p>
    <w:p w:rsidR="00175581" w:rsidRDefault="001B1FE3"/>
    <w:sectPr w:rsidR="00175581">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FE3"/>
    <w:rsid w:val="001A049B"/>
    <w:rsid w:val="001B1FE3"/>
    <w:rsid w:val="0024634F"/>
    <w:rsid w:val="003E305D"/>
    <w:rsid w:val="007A417B"/>
    <w:rsid w:val="009638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1FE3"/>
    <w:pPr>
      <w:suppressAutoHyphens/>
      <w:spacing w:after="0" w:line="240" w:lineRule="auto"/>
    </w:pPr>
    <w:rPr>
      <w:rFonts w:ascii="Times New Roman" w:eastAsia="Times New Roman" w:hAnsi="Times New Roman" w:cs="Times New Roman"/>
      <w:sz w:val="24"/>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1B1FE3"/>
    <w:rPr>
      <w:color w:val="0000FF"/>
      <w:u w:val="single"/>
    </w:rPr>
  </w:style>
  <w:style w:type="paragraph" w:styleId="StandardWeb">
    <w:name w:val="Normal (Web)"/>
    <w:basedOn w:val="Standard"/>
    <w:rsid w:val="001B1FE3"/>
    <w:pPr>
      <w:spacing w:before="280" w:after="280"/>
    </w:pPr>
    <w:rPr>
      <w:rFonts w:ascii="Arial Unicode MS" w:eastAsia="Arial Unicode MS" w:hAnsi="Arial Unicode MS" w:cs="Arial Unicode MS"/>
      <w:color w:val="000000"/>
    </w:rPr>
  </w:style>
  <w:style w:type="paragraph" w:styleId="Sprechblasentext">
    <w:name w:val="Balloon Text"/>
    <w:basedOn w:val="Standard"/>
    <w:link w:val="SprechblasentextZchn"/>
    <w:uiPriority w:val="99"/>
    <w:semiHidden/>
    <w:unhideWhenUsed/>
    <w:rsid w:val="001B1F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1FE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1FE3"/>
    <w:pPr>
      <w:suppressAutoHyphens/>
      <w:spacing w:after="0" w:line="240" w:lineRule="auto"/>
    </w:pPr>
    <w:rPr>
      <w:rFonts w:ascii="Times New Roman" w:eastAsia="Times New Roman" w:hAnsi="Times New Roman" w:cs="Times New Roman"/>
      <w:sz w:val="24"/>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1B1FE3"/>
    <w:rPr>
      <w:color w:val="0000FF"/>
      <w:u w:val="single"/>
    </w:rPr>
  </w:style>
  <w:style w:type="paragraph" w:styleId="StandardWeb">
    <w:name w:val="Normal (Web)"/>
    <w:basedOn w:val="Standard"/>
    <w:rsid w:val="001B1FE3"/>
    <w:pPr>
      <w:spacing w:before="280" w:after="280"/>
    </w:pPr>
    <w:rPr>
      <w:rFonts w:ascii="Arial Unicode MS" w:eastAsia="Arial Unicode MS" w:hAnsi="Arial Unicode MS" w:cs="Arial Unicode MS"/>
      <w:color w:val="000000"/>
    </w:rPr>
  </w:style>
  <w:style w:type="paragraph" w:styleId="Sprechblasentext">
    <w:name w:val="Balloon Text"/>
    <w:basedOn w:val="Standard"/>
    <w:link w:val="SprechblasentextZchn"/>
    <w:uiPriority w:val="99"/>
    <w:semiHidden/>
    <w:unhideWhenUsed/>
    <w:rsid w:val="001B1F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1FE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nterricht.de/"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ortunterrich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3944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ulindemann</dc:creator>
  <cp:lastModifiedBy>ulindemann</cp:lastModifiedBy>
  <cp:revision>1</cp:revision>
  <dcterms:created xsi:type="dcterms:W3CDTF">2015-04-29T12:56:00Z</dcterms:created>
  <dcterms:modified xsi:type="dcterms:W3CDTF">2015-04-29T13:02:00Z</dcterms:modified>
</cp:coreProperties>
</file>