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09" w:rsidRPr="007334F0" w:rsidRDefault="007334F0">
      <w:pPr>
        <w:rPr>
          <w:rFonts w:ascii="Arial" w:hAnsi="Arial" w:cs="Arial"/>
          <w:b/>
          <w:sz w:val="24"/>
        </w:rPr>
      </w:pPr>
      <w:r w:rsidRPr="007334F0">
        <w:rPr>
          <w:rFonts w:ascii="Arial" w:hAnsi="Arial" w:cs="Arial"/>
          <w:b/>
          <w:sz w:val="24"/>
        </w:rPr>
        <w:t>Fünf Bedingungen des Fair Play nach Lenk</w:t>
      </w:r>
    </w:p>
    <w:p w:rsidR="007334F0" w:rsidRPr="007334F0" w:rsidRDefault="007334F0" w:rsidP="007334F0">
      <w:pPr>
        <w:pStyle w:val="Listenabsatz"/>
        <w:numPr>
          <w:ilvl w:val="0"/>
          <w:numId w:val="2"/>
        </w:numPr>
        <w:rPr>
          <w:rFonts w:ascii="Arial" w:hAnsi="Arial" w:cs="Arial"/>
        </w:rPr>
      </w:pPr>
      <w:r w:rsidRPr="007334F0">
        <w:rPr>
          <w:rFonts w:ascii="Arial" w:hAnsi="Arial" w:cs="Arial"/>
        </w:rPr>
        <w:t>konstitutive Spielregeln beachten (Grundvoraussetzungen, um überhaupt spielen zu können)</w:t>
      </w:r>
    </w:p>
    <w:p w:rsidR="007334F0" w:rsidRPr="007334F0" w:rsidRDefault="007334F0" w:rsidP="007334F0">
      <w:pPr>
        <w:pStyle w:val="Listenabsatz"/>
        <w:numPr>
          <w:ilvl w:val="0"/>
          <w:numId w:val="2"/>
        </w:numPr>
        <w:rPr>
          <w:rFonts w:ascii="Arial" w:hAnsi="Arial" w:cs="Arial"/>
        </w:rPr>
      </w:pPr>
      <w:r w:rsidRPr="007334F0">
        <w:rPr>
          <w:rFonts w:ascii="Arial" w:hAnsi="Arial" w:cs="Arial"/>
        </w:rPr>
        <w:t>regulative Spielregel beachten (Vorschriften innerhalb des Spielverlaufs)</w:t>
      </w:r>
    </w:p>
    <w:p w:rsidR="007334F0" w:rsidRPr="007334F0" w:rsidRDefault="007334F0" w:rsidP="007334F0">
      <w:pPr>
        <w:pStyle w:val="Listenabsatz"/>
        <w:numPr>
          <w:ilvl w:val="0"/>
          <w:numId w:val="2"/>
        </w:numPr>
        <w:rPr>
          <w:rFonts w:ascii="Arial" w:hAnsi="Arial" w:cs="Arial"/>
        </w:rPr>
      </w:pPr>
      <w:r w:rsidRPr="007334F0">
        <w:rPr>
          <w:rFonts w:ascii="Arial" w:hAnsi="Arial" w:cs="Arial"/>
        </w:rPr>
        <w:t xml:space="preserve">strikte Beachtung des Schiedsrichterurteils </w:t>
      </w:r>
    </w:p>
    <w:p w:rsidR="007334F0" w:rsidRPr="007334F0" w:rsidRDefault="007334F0" w:rsidP="007334F0">
      <w:pPr>
        <w:pStyle w:val="Listenabsatz"/>
        <w:numPr>
          <w:ilvl w:val="0"/>
          <w:numId w:val="2"/>
        </w:numPr>
        <w:rPr>
          <w:rFonts w:ascii="Arial" w:hAnsi="Arial" w:cs="Arial"/>
        </w:rPr>
      </w:pPr>
      <w:r w:rsidRPr="007334F0">
        <w:rPr>
          <w:rFonts w:ascii="Arial" w:hAnsi="Arial" w:cs="Arial"/>
        </w:rPr>
        <w:t>Chancengleichheit, formale Gleichheit gewährleisten</w:t>
      </w:r>
    </w:p>
    <w:p w:rsidR="007334F0" w:rsidRPr="007334F0" w:rsidRDefault="007334F0" w:rsidP="007334F0">
      <w:pPr>
        <w:pStyle w:val="Listenabsatz"/>
        <w:numPr>
          <w:ilvl w:val="0"/>
          <w:numId w:val="2"/>
        </w:numPr>
        <w:rPr>
          <w:rFonts w:ascii="Arial" w:hAnsi="Arial" w:cs="Arial"/>
        </w:rPr>
      </w:pPr>
      <w:r w:rsidRPr="007334F0">
        <w:rPr>
          <w:rFonts w:ascii="Arial" w:hAnsi="Arial" w:cs="Arial"/>
        </w:rPr>
        <w:t>Achtung und Beachtung des Gegners als Spielpartner</w:t>
      </w:r>
    </w:p>
    <w:p w:rsidR="007334F0" w:rsidRDefault="007334F0">
      <w:pPr>
        <w:rPr>
          <w:rFonts w:ascii="Arial" w:hAnsi="Arial" w:cs="Arial"/>
        </w:rPr>
      </w:pPr>
      <w:r w:rsidRPr="007334F0">
        <w:rPr>
          <w:rFonts w:ascii="Arial" w:hAnsi="Arial" w:cs="Arial"/>
        </w:rPr>
        <w:t>Das bedeutet für die Begriffsbestimmung von Fair Play, dass faires Verhalten nicht auf einfaches Regelbefolgen reduziert werden kann, sondern dass das eigentliche faire Verhalten dort anfängt, wo die geschriebenen Regeln aufhören.</w:t>
      </w:r>
    </w:p>
    <w:p w:rsidR="007334F0" w:rsidRPr="007334F0" w:rsidRDefault="007334F0">
      <w:pPr>
        <w:rPr>
          <w:rFonts w:ascii="Arial" w:hAnsi="Arial" w:cs="Arial"/>
          <w:lang w:val="en-US"/>
        </w:rPr>
      </w:pPr>
      <w:proofErr w:type="spellStart"/>
      <w:r w:rsidRPr="007334F0">
        <w:rPr>
          <w:rFonts w:ascii="Arial" w:hAnsi="Arial" w:cs="Arial"/>
          <w:lang w:val="en-US"/>
        </w:rPr>
        <w:t>Lenk</w:t>
      </w:r>
      <w:proofErr w:type="spellEnd"/>
      <w:r w:rsidRPr="007334F0">
        <w:rPr>
          <w:rFonts w:ascii="Arial" w:hAnsi="Arial" w:cs="Arial"/>
          <w:lang w:val="en-US"/>
        </w:rPr>
        <w:t xml:space="preserve">, H. (1995). </w:t>
      </w:r>
      <w:proofErr w:type="gramStart"/>
      <w:r w:rsidRPr="007334F0">
        <w:rPr>
          <w:rFonts w:ascii="Arial" w:hAnsi="Arial" w:cs="Arial"/>
          <w:i/>
          <w:lang w:val="en-US"/>
        </w:rPr>
        <w:t>Fairne</w:t>
      </w:r>
      <w:bookmarkStart w:id="0" w:name="_GoBack"/>
      <w:bookmarkEnd w:id="0"/>
      <w:r w:rsidRPr="007334F0">
        <w:rPr>
          <w:rFonts w:ascii="Arial" w:hAnsi="Arial" w:cs="Arial"/>
          <w:i/>
          <w:lang w:val="en-US"/>
        </w:rPr>
        <w:t>ss und Fair Play.</w:t>
      </w:r>
      <w:proofErr w:type="gramEnd"/>
      <w:r w:rsidRPr="007334F0">
        <w:rPr>
          <w:rFonts w:ascii="Arial" w:hAnsi="Arial" w:cs="Arial"/>
          <w:i/>
          <w:lang w:val="en-US"/>
        </w:rPr>
        <w:t xml:space="preserve"> </w:t>
      </w:r>
      <w:r w:rsidRPr="007334F0">
        <w:rPr>
          <w:rFonts w:ascii="Arial" w:hAnsi="Arial" w:cs="Arial"/>
          <w:lang w:val="en-US"/>
        </w:rPr>
        <w:t>In: Gerhard, V</w:t>
      </w:r>
      <w:proofErr w:type="gramStart"/>
      <w:r w:rsidRPr="007334F0">
        <w:rPr>
          <w:rFonts w:ascii="Arial" w:hAnsi="Arial" w:cs="Arial"/>
          <w:lang w:val="en-US"/>
        </w:rPr>
        <w:t>./</w:t>
      </w:r>
      <w:proofErr w:type="spellStart"/>
      <w:proofErr w:type="gramEnd"/>
      <w:r w:rsidRPr="007334F0">
        <w:rPr>
          <w:rFonts w:ascii="Arial" w:hAnsi="Arial" w:cs="Arial"/>
          <w:lang w:val="en-US"/>
        </w:rPr>
        <w:t>Lämmer</w:t>
      </w:r>
      <w:proofErr w:type="spellEnd"/>
      <w:r w:rsidRPr="007334F0">
        <w:rPr>
          <w:rFonts w:ascii="Arial" w:hAnsi="Arial" w:cs="Arial"/>
          <w:lang w:val="en-US"/>
        </w:rPr>
        <w:t>, M. (</w:t>
      </w:r>
      <w:proofErr w:type="spellStart"/>
      <w:r w:rsidRPr="007334F0">
        <w:rPr>
          <w:rFonts w:ascii="Arial" w:hAnsi="Arial" w:cs="Arial"/>
          <w:lang w:val="en-US"/>
        </w:rPr>
        <w:t>Hrsg</w:t>
      </w:r>
      <w:proofErr w:type="spellEnd"/>
      <w:r w:rsidRPr="007334F0">
        <w:rPr>
          <w:rFonts w:ascii="Arial" w:hAnsi="Arial" w:cs="Arial"/>
          <w:lang w:val="en-US"/>
        </w:rPr>
        <w:t xml:space="preserve">.): </w:t>
      </w:r>
      <w:r w:rsidRPr="007334F0">
        <w:rPr>
          <w:rFonts w:ascii="Arial" w:hAnsi="Arial" w:cs="Arial"/>
          <w:i/>
          <w:lang w:val="en-US"/>
        </w:rPr>
        <w:t xml:space="preserve">Fairness und Fair Play. </w:t>
      </w:r>
      <w:r>
        <w:rPr>
          <w:rFonts w:ascii="Arial" w:hAnsi="Arial" w:cs="Arial"/>
          <w:lang w:val="en-US"/>
        </w:rPr>
        <w:t xml:space="preserve">Sankt </w:t>
      </w:r>
      <w:proofErr w:type="spellStart"/>
      <w:r>
        <w:rPr>
          <w:rFonts w:ascii="Arial" w:hAnsi="Arial" w:cs="Arial"/>
          <w:lang w:val="en-US"/>
        </w:rPr>
        <w:t>Augustin</w:t>
      </w:r>
      <w:proofErr w:type="spellEnd"/>
      <w:r>
        <w:rPr>
          <w:rFonts w:ascii="Arial" w:hAnsi="Arial" w:cs="Arial"/>
          <w:lang w:val="en-US"/>
        </w:rPr>
        <w:t>, 25-40.</w:t>
      </w:r>
    </w:p>
    <w:sectPr w:rsidR="007334F0" w:rsidRPr="00733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2E10"/>
    <w:multiLevelType w:val="hybridMultilevel"/>
    <w:tmpl w:val="9E7A33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AB0AAC"/>
    <w:multiLevelType w:val="hybridMultilevel"/>
    <w:tmpl w:val="CDA6E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F0"/>
    <w:rsid w:val="007334F0"/>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611</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2015-07-08T09:55:00Z</dcterms:created>
  <dcterms:modified xsi:type="dcterms:W3CDTF">2015-07-08T10:02:00Z</dcterms:modified>
</cp:coreProperties>
</file>