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EC187" w14:textId="77777777" w:rsidR="00C85C4C" w:rsidRPr="00C85C4C" w:rsidRDefault="00C85C4C" w:rsidP="00C85C4C">
      <w:pPr>
        <w:pStyle w:val="KeinLeerraum"/>
        <w:rPr>
          <w:rFonts w:ascii="Arial" w:hAnsi="Arial" w:cs="Arial"/>
          <w:b/>
          <w:sz w:val="24"/>
          <w:szCs w:val="24"/>
        </w:rPr>
      </w:pPr>
      <w:r w:rsidRPr="00C85C4C">
        <w:rPr>
          <w:rFonts w:ascii="Arial" w:hAnsi="Arial" w:cs="Arial"/>
          <w:b/>
          <w:sz w:val="24"/>
          <w:szCs w:val="24"/>
        </w:rPr>
        <w:t xml:space="preserve">Kompetenzbereiche </w:t>
      </w:r>
    </w:p>
    <w:p w14:paraId="7533479C" w14:textId="77777777" w:rsidR="00C85C4C" w:rsidRDefault="00C85C4C" w:rsidP="00C85C4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5C4C">
        <w:rPr>
          <w:rFonts w:ascii="Arial" w:hAnsi="Arial" w:cs="Arial"/>
          <w:sz w:val="24"/>
          <w:szCs w:val="24"/>
        </w:rPr>
        <w:t>Die sonderpädagogische Akzentuierung der in d</w:t>
      </w:r>
      <w:r>
        <w:rPr>
          <w:rFonts w:ascii="Arial" w:hAnsi="Arial" w:cs="Arial"/>
          <w:sz w:val="24"/>
          <w:szCs w:val="24"/>
        </w:rPr>
        <w:t>en Rahmenvorgaben für den Schul</w:t>
      </w:r>
      <w:r w:rsidRPr="00C85C4C">
        <w:rPr>
          <w:rFonts w:ascii="Arial" w:hAnsi="Arial" w:cs="Arial"/>
          <w:sz w:val="24"/>
          <w:szCs w:val="24"/>
        </w:rPr>
        <w:t>sport b</w:t>
      </w:r>
      <w:r w:rsidRPr="00C85C4C">
        <w:rPr>
          <w:rFonts w:ascii="Arial" w:hAnsi="Arial" w:cs="Arial"/>
          <w:sz w:val="24"/>
          <w:szCs w:val="24"/>
        </w:rPr>
        <w:t>e</w:t>
      </w:r>
      <w:r w:rsidRPr="00C85C4C">
        <w:rPr>
          <w:rFonts w:ascii="Arial" w:hAnsi="Arial" w:cs="Arial"/>
          <w:sz w:val="24"/>
          <w:szCs w:val="24"/>
        </w:rPr>
        <w:t>schriebenen Pädagogischen Perspektiv</w:t>
      </w:r>
      <w:r>
        <w:rPr>
          <w:rFonts w:ascii="Arial" w:hAnsi="Arial" w:cs="Arial"/>
          <w:sz w:val="24"/>
          <w:szCs w:val="24"/>
        </w:rPr>
        <w:t>en wird in sechs Kompetenzberei</w:t>
      </w:r>
      <w:r w:rsidRPr="00C85C4C">
        <w:rPr>
          <w:rFonts w:ascii="Arial" w:hAnsi="Arial" w:cs="Arial"/>
          <w:sz w:val="24"/>
          <w:szCs w:val="24"/>
        </w:rPr>
        <w:t>chen konkretisiert Diese beziehen</w:t>
      </w:r>
      <w:r>
        <w:rPr>
          <w:rFonts w:ascii="Arial" w:hAnsi="Arial" w:cs="Arial"/>
          <w:sz w:val="24"/>
          <w:szCs w:val="24"/>
        </w:rPr>
        <w:t xml:space="preserve"> alle Inhaltsbereiche des Schulsports </w:t>
      </w:r>
      <w:r w:rsidRPr="00C85C4C">
        <w:rPr>
          <w:rFonts w:ascii="Arial" w:hAnsi="Arial" w:cs="Arial"/>
          <w:sz w:val="24"/>
          <w:szCs w:val="24"/>
        </w:rPr>
        <w:t>unter Berücksichtigung der individuellen Förderpläne verpflichtend ein. Unt</w:t>
      </w:r>
      <w:r>
        <w:rPr>
          <w:rFonts w:ascii="Arial" w:hAnsi="Arial" w:cs="Arial"/>
          <w:sz w:val="24"/>
          <w:szCs w:val="24"/>
        </w:rPr>
        <w:t>erschiedliche Lern- und Entwick</w:t>
      </w:r>
      <w:r w:rsidRPr="00C85C4C">
        <w:rPr>
          <w:rFonts w:ascii="Arial" w:hAnsi="Arial" w:cs="Arial"/>
          <w:sz w:val="24"/>
          <w:szCs w:val="24"/>
        </w:rPr>
        <w:t>lungsprozesse, die sich von basalen Fähigkeiten bis</w:t>
      </w:r>
      <w:r>
        <w:rPr>
          <w:rFonts w:ascii="Arial" w:hAnsi="Arial" w:cs="Arial"/>
          <w:sz w:val="24"/>
          <w:szCs w:val="24"/>
        </w:rPr>
        <w:t xml:space="preserve"> hin zu differenzierten und aus</w:t>
      </w:r>
      <w:r w:rsidRPr="00C85C4C">
        <w:rPr>
          <w:rFonts w:ascii="Arial" w:hAnsi="Arial" w:cs="Arial"/>
          <w:sz w:val="24"/>
          <w:szCs w:val="24"/>
        </w:rPr>
        <w:t xml:space="preserve">geprägten sportmotorischen Leistungen erstrecken, </w:t>
      </w:r>
      <w:r>
        <w:rPr>
          <w:rFonts w:ascii="Arial" w:hAnsi="Arial" w:cs="Arial"/>
          <w:sz w:val="24"/>
          <w:szCs w:val="24"/>
        </w:rPr>
        <w:t>verlangen dabei eine Spezifizie</w:t>
      </w:r>
      <w:r w:rsidRPr="00C85C4C">
        <w:rPr>
          <w:rFonts w:ascii="Arial" w:hAnsi="Arial" w:cs="Arial"/>
          <w:sz w:val="24"/>
          <w:szCs w:val="24"/>
        </w:rPr>
        <w:t xml:space="preserve">rung und Modifizierung der Inhaltsbereiche. </w:t>
      </w:r>
    </w:p>
    <w:p w14:paraId="4B4F1745" w14:textId="77777777" w:rsidR="00C85C4C" w:rsidRDefault="00C85C4C" w:rsidP="00C85C4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3C859D" w14:textId="77777777" w:rsidR="00C85C4C" w:rsidRDefault="00C85C4C" w:rsidP="00C85C4C">
      <w:pPr>
        <w:pStyle w:val="Default"/>
      </w:pPr>
    </w:p>
    <w:p w14:paraId="10DE9FD2" w14:textId="77777777" w:rsidR="00C85C4C" w:rsidRDefault="00C85C4C" w:rsidP="00C85C4C">
      <w:pPr>
        <w:pStyle w:val="Default"/>
        <w:spacing w:after="320"/>
        <w:jc w:val="both"/>
        <w:rPr>
          <w:sz w:val="23"/>
          <w:szCs w:val="23"/>
        </w:rPr>
      </w:pPr>
      <w:r>
        <w:rPr>
          <w:sz w:val="23"/>
          <w:szCs w:val="23"/>
        </w:rPr>
        <w:t>Kompetenzen werden im Rahmen einzelner Unterrichtsvorhaben bzw. in der Abfolge geplanter Unterrichtsvorhaben in allen Fächern entwickelt. Die Entwicklungsprozesse zum Kompetenze</w:t>
      </w: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werb verlaufen in folgenden Stufen: </w:t>
      </w:r>
    </w:p>
    <w:p w14:paraId="47A5EF37" w14:textId="77777777" w:rsidR="00C85C4C" w:rsidRDefault="00C85C4C" w:rsidP="00C85C4C">
      <w:pPr>
        <w:pStyle w:val="Default"/>
        <w:spacing w:after="320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das Wahrnehmen einer Situation, </w:t>
      </w:r>
    </w:p>
    <w:p w14:paraId="43D6E619" w14:textId="77777777" w:rsidR="00C85C4C" w:rsidRDefault="00C85C4C" w:rsidP="00C85C4C">
      <w:pPr>
        <w:pStyle w:val="Default"/>
        <w:spacing w:after="320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die Auseinandersetzung mit dieser Situation, </w:t>
      </w:r>
    </w:p>
    <w:p w14:paraId="2646341C" w14:textId="77777777" w:rsidR="00C85C4C" w:rsidRDefault="00C85C4C" w:rsidP="00C85C4C">
      <w:pPr>
        <w:pStyle w:val="Default"/>
        <w:spacing w:after="320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die Entwicklung neuer Möglichkeiten in dieser Situation, </w:t>
      </w:r>
    </w:p>
    <w:p w14:paraId="6E49E6A4" w14:textId="77777777" w:rsidR="00C85C4C" w:rsidRDefault="00C85C4C" w:rsidP="00C85C4C">
      <w:pPr>
        <w:pStyle w:val="Default"/>
        <w:spacing w:after="320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die Anwendung des Entwickelten auf andere Situationen. </w:t>
      </w:r>
    </w:p>
    <w:p w14:paraId="242224EE" w14:textId="77777777" w:rsidR="00C85C4C" w:rsidRDefault="00C85C4C" w:rsidP="00C85C4C">
      <w:pPr>
        <w:pStyle w:val="Default"/>
        <w:spacing w:after="3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Das Erreichen der einzelnen Stufen ist abhängig von den individuellen Voraussetzungen und Möglichkeiten der Schülerinnen und Schüler. </w:t>
      </w:r>
    </w:p>
    <w:p w14:paraId="4CEF81F9" w14:textId="77777777" w:rsidR="00C85C4C" w:rsidRPr="00C85C4C" w:rsidRDefault="00C85C4C" w:rsidP="00C85C4C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59FA30" w14:textId="77777777" w:rsidR="00B56909" w:rsidRDefault="00D65B9F" w:rsidP="00C85C4C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65B9F">
        <w:rPr>
          <w:rFonts w:ascii="Arial" w:hAnsi="Arial" w:cs="Arial"/>
          <w:b/>
          <w:sz w:val="24"/>
          <w:szCs w:val="24"/>
        </w:rPr>
        <w:t>HIER</w:t>
      </w:r>
    </w:p>
    <w:p w14:paraId="65DFB6E9" w14:textId="77777777" w:rsidR="00D65B9F" w:rsidRDefault="00D65B9F" w:rsidP="00D65B9F">
      <w:pPr>
        <w:pStyle w:val="Default"/>
        <w:spacing w:after="3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5.6 Miteinander kommunizieren, im Team arbeiten und aufgabenbezogen kooperieren </w:t>
      </w:r>
    </w:p>
    <w:p w14:paraId="527900AE" w14:textId="77777777" w:rsidR="00D65B9F" w:rsidRPr="00D65B9F" w:rsidRDefault="00D65B9F" w:rsidP="00D65B9F">
      <w:pPr>
        <w:pStyle w:val="Default"/>
        <w:spacing w:after="320" w:line="276" w:lineRule="auto"/>
        <w:jc w:val="both"/>
      </w:pPr>
      <w:r w:rsidRPr="00D65B9F">
        <w:t>Schülerinnen und Schüler lernen in Bewegungs-, Spiel- und Sportsituationen ihre eigenen Kommunikations- und Kooperationsmöglichkeiten wahrzunehmen. Dabei setzen sie sich mit ihrer verbalen und/oder non</w:t>
      </w:r>
      <w:r w:rsidR="001349E2">
        <w:t>verbalen Kommunikation in unter</w:t>
      </w:r>
      <w:r w:rsidRPr="00D65B9F">
        <w:t>schiedlichen personalen und situativen Bezügen auseinander und erkennen ihre individuellen Kommunikations- und K</w:t>
      </w:r>
      <w:r w:rsidRPr="00D65B9F">
        <w:t>o</w:t>
      </w:r>
      <w:r w:rsidRPr="00D65B9F">
        <w:t>operationsfähigkeiten. Um aufgabenbezogen an Bewegungs-, Spiel und Sportangeboten tei</w:t>
      </w:r>
      <w:r w:rsidRPr="00D65B9F">
        <w:t>l</w:t>
      </w:r>
      <w:r w:rsidRPr="00D65B9F">
        <w:t>nehmen zu können, ist es notwendig, individuelle Kommunikationsstärken und -schwächen zu integrieren, vorhandene Kommunikationsmöglichkeiten zu variieren und neue zu entw</w:t>
      </w:r>
      <w:r w:rsidRPr="00D65B9F">
        <w:t>i</w:t>
      </w:r>
      <w:r w:rsidRPr="00D65B9F">
        <w:t>ckeln. Schülerinnen und Schüler entwickel</w:t>
      </w:r>
      <w:r>
        <w:t>n Kommunikations- und Teamfähig</w:t>
      </w:r>
      <w:r w:rsidRPr="00D65B9F">
        <w:t>keit über das Vereinbaren und Erproben von individuellen und gemeinsamen Zielen. Hierzu gehört auch die Kompensation behinderungsbedingter Einschränkungen durch Kooperation mit anderen oder durch variierte Aufgabenstellungen. In Spiel- und Sportsituationen werden gemeins</w:t>
      </w:r>
      <w:r w:rsidR="00F74834">
        <w:t>am verabredete oder akzeptierte</w:t>
      </w:r>
      <w:r w:rsidRPr="00D65B9F">
        <w:t xml:space="preserve"> Aufgaben und Regeln thematisiert und umgesetzt. Hierdurch k</w:t>
      </w:r>
      <w:r w:rsidR="00C33C3E">
        <w:t>ann sich ein Zutrauen in die ei</w:t>
      </w:r>
      <w:r w:rsidRPr="00D65B9F">
        <w:t>genen Fähigkeiten, Regelbewusstsein, Zusammenhalt in der Gruppe und die</w:t>
      </w:r>
      <w:r>
        <w:t xml:space="preserve"> Identifi</w:t>
      </w:r>
      <w:r w:rsidRPr="00D65B9F">
        <w:t xml:space="preserve">kation mit einem Team oder einer Mannschaft entwickeln. </w:t>
      </w:r>
    </w:p>
    <w:p w14:paraId="071BEC9B" w14:textId="77777777" w:rsidR="00D65B9F" w:rsidRPr="006C64A0" w:rsidRDefault="00D65B9F" w:rsidP="006C64A0">
      <w:pPr>
        <w:pStyle w:val="Default"/>
        <w:spacing w:after="320" w:line="276" w:lineRule="auto"/>
        <w:jc w:val="both"/>
      </w:pPr>
      <w:r w:rsidRPr="00D65B9F">
        <w:t>Auf der Grundlage der Erfahrungen und Erkenntnisse im Fach Bewegungserziehung und Sport wird die Kompetenz entfaltet, Bewegungs-, Spiel- und Sportaktivitäten in Kooperations- wie in Konkurrenzsituationen eigenständig und selbs</w:t>
      </w:r>
      <w:r w:rsidR="00A47022">
        <w:t xml:space="preserve">tverantwortlich mitzugestalten. </w:t>
      </w:r>
      <w:r w:rsidRPr="00D65B9F">
        <w:t>Die Schwierigkeit der Aufgabenstellung und der Grad der Beteiligung ist dabei abhängig von ind</w:t>
      </w:r>
      <w:r w:rsidRPr="00D65B9F">
        <w:t>i</w:t>
      </w:r>
      <w:r w:rsidRPr="00D65B9F">
        <w:t>viduellen Möglichkeiten.</w:t>
      </w:r>
      <w:bookmarkStart w:id="0" w:name="_GoBack"/>
      <w:bookmarkEnd w:id="0"/>
    </w:p>
    <w:sectPr w:rsidR="00D65B9F" w:rsidRPr="006C64A0" w:rsidSect="00162C21">
      <w:pgSz w:w="11904" w:h="17340"/>
      <w:pgMar w:top="1845" w:right="774" w:bottom="648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C"/>
    <w:rsid w:val="001349E2"/>
    <w:rsid w:val="004D3D4E"/>
    <w:rsid w:val="006C64A0"/>
    <w:rsid w:val="00A47022"/>
    <w:rsid w:val="00B56909"/>
    <w:rsid w:val="00C33C3E"/>
    <w:rsid w:val="00C85C4C"/>
    <w:rsid w:val="00D65B9F"/>
    <w:rsid w:val="00F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0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5C4C"/>
    <w:pPr>
      <w:spacing w:after="0" w:line="240" w:lineRule="auto"/>
    </w:pPr>
  </w:style>
  <w:style w:type="paragraph" w:customStyle="1" w:styleId="Default">
    <w:name w:val="Default"/>
    <w:rsid w:val="00C85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5C4C"/>
    <w:pPr>
      <w:spacing w:after="0" w:line="240" w:lineRule="auto"/>
    </w:pPr>
  </w:style>
  <w:style w:type="paragraph" w:customStyle="1" w:styleId="Default">
    <w:name w:val="Default"/>
    <w:rsid w:val="00C85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Christian Rudat</cp:lastModifiedBy>
  <cp:revision>5</cp:revision>
  <dcterms:created xsi:type="dcterms:W3CDTF">2015-07-02T08:22:00Z</dcterms:created>
  <dcterms:modified xsi:type="dcterms:W3CDTF">2015-07-14T13:09:00Z</dcterms:modified>
</cp:coreProperties>
</file>